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4DD3E" w14:textId="3768DC8E" w:rsidR="002B39A9" w:rsidRDefault="0052534A">
      <w:pPr>
        <w:pStyle w:val="CRCoverPage"/>
        <w:tabs>
          <w:tab w:val="right" w:pos="9639"/>
        </w:tabs>
        <w:spacing w:after="0"/>
        <w:rPr>
          <w:b/>
          <w:i/>
          <w:sz w:val="28"/>
        </w:rPr>
      </w:pPr>
      <w:r>
        <w:rPr>
          <w:b/>
          <w:sz w:val="24"/>
        </w:rPr>
        <w:t>3GPP TSG-</w:t>
      </w:r>
      <w:r w:rsidR="00C4485D">
        <w:rPr>
          <w:b/>
          <w:sz w:val="24"/>
        </w:rPr>
        <w:fldChar w:fldCharType="begin"/>
      </w:r>
      <w:r w:rsidR="00C4485D">
        <w:rPr>
          <w:b/>
          <w:sz w:val="24"/>
        </w:rPr>
        <w:instrText xml:space="preserve"> DOCPROPERTY  TSG/WGRef  \* MERGEFORMAT </w:instrText>
      </w:r>
      <w:r w:rsidR="00C4485D">
        <w:rPr>
          <w:b/>
          <w:sz w:val="24"/>
        </w:rPr>
        <w:fldChar w:fldCharType="separate"/>
      </w:r>
      <w:r>
        <w:rPr>
          <w:b/>
          <w:sz w:val="24"/>
        </w:rPr>
        <w:t>RAN2</w:t>
      </w:r>
      <w:r w:rsidR="00C4485D">
        <w:rPr>
          <w:b/>
          <w:sz w:val="24"/>
        </w:rPr>
        <w:fldChar w:fldCharType="end"/>
      </w:r>
      <w:r>
        <w:rPr>
          <w:b/>
          <w:sz w:val="24"/>
        </w:rPr>
        <w:t xml:space="preserve"> Meeting #</w:t>
      </w:r>
      <w:r w:rsidR="00C4485D">
        <w:rPr>
          <w:b/>
          <w:sz w:val="24"/>
        </w:rPr>
        <w:fldChar w:fldCharType="begin"/>
      </w:r>
      <w:r w:rsidR="00C4485D">
        <w:rPr>
          <w:b/>
          <w:sz w:val="24"/>
        </w:rPr>
        <w:instrText xml:space="preserve"> DOCPROPERTY  MtgSeq  \* MERGEFORMAT </w:instrText>
      </w:r>
      <w:r w:rsidR="00C4485D">
        <w:rPr>
          <w:b/>
          <w:sz w:val="24"/>
        </w:rPr>
        <w:fldChar w:fldCharType="separate"/>
      </w:r>
      <w:r>
        <w:rPr>
          <w:b/>
          <w:sz w:val="24"/>
        </w:rPr>
        <w:t>111</w:t>
      </w:r>
      <w:r w:rsidR="00C4485D">
        <w:rPr>
          <w:b/>
          <w:sz w:val="24"/>
        </w:rPr>
        <w:fldChar w:fldCharType="end"/>
      </w:r>
      <w:r w:rsidR="00C4485D">
        <w:rPr>
          <w:b/>
          <w:sz w:val="24"/>
        </w:rPr>
        <w:fldChar w:fldCharType="begin"/>
      </w:r>
      <w:r w:rsidR="00C4485D">
        <w:rPr>
          <w:b/>
          <w:sz w:val="24"/>
        </w:rPr>
        <w:instrText xml:space="preserve"> DOCPROPERTY  MtgTitle  \* MERGEFORMAT </w:instrText>
      </w:r>
      <w:r w:rsidR="00C4485D">
        <w:rPr>
          <w:b/>
          <w:sz w:val="24"/>
        </w:rPr>
        <w:fldChar w:fldCharType="separate"/>
      </w:r>
      <w:r>
        <w:rPr>
          <w:b/>
          <w:sz w:val="24"/>
        </w:rPr>
        <w:t>-e</w:t>
      </w:r>
      <w:r w:rsidR="00C4485D">
        <w:rPr>
          <w:b/>
          <w:sz w:val="24"/>
        </w:rPr>
        <w:fldChar w:fldCharType="end"/>
      </w:r>
      <w:r>
        <w:rPr>
          <w:b/>
          <w:i/>
          <w:sz w:val="28"/>
        </w:rPr>
        <w:tab/>
      </w:r>
      <w:r w:rsidR="002F6CA3" w:rsidRPr="000E48B3">
        <w:rPr>
          <w:b/>
          <w:i/>
          <w:sz w:val="28"/>
        </w:rPr>
        <w:fldChar w:fldCharType="begin"/>
      </w:r>
      <w:r w:rsidR="002F6CA3" w:rsidRPr="000E48B3">
        <w:rPr>
          <w:b/>
          <w:i/>
          <w:sz w:val="28"/>
        </w:rPr>
        <w:instrText xml:space="preserve"> DOCPROPERTY  Tdoc#  \* MERGEFORMAT </w:instrText>
      </w:r>
      <w:r w:rsidR="002F6CA3" w:rsidRPr="000E48B3">
        <w:rPr>
          <w:b/>
          <w:i/>
          <w:sz w:val="28"/>
        </w:rPr>
        <w:fldChar w:fldCharType="separate"/>
      </w:r>
      <w:r w:rsidR="002F6CA3" w:rsidRPr="000E48B3">
        <w:rPr>
          <w:b/>
          <w:i/>
          <w:sz w:val="28"/>
        </w:rPr>
        <w:t>R2-200</w:t>
      </w:r>
      <w:r w:rsidR="00477F10" w:rsidRPr="000E48B3">
        <w:rPr>
          <w:b/>
          <w:i/>
          <w:sz w:val="28"/>
        </w:rPr>
        <w:t>8308</w:t>
      </w:r>
      <w:r w:rsidR="002F6CA3" w:rsidRPr="000E48B3">
        <w:rPr>
          <w:b/>
          <w:i/>
          <w:sz w:val="28"/>
        </w:rPr>
        <w:fldChar w:fldCharType="end"/>
      </w:r>
    </w:p>
    <w:p w14:paraId="20085563" w14:textId="77777777" w:rsidR="002B39A9" w:rsidRDefault="00C4485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2534A">
        <w:rPr>
          <w:b/>
          <w:sz w:val="24"/>
        </w:rPr>
        <w:t>Online</w:t>
      </w:r>
      <w:r>
        <w:rPr>
          <w:b/>
          <w:sz w:val="24"/>
        </w:rPr>
        <w:fldChar w:fldCharType="end"/>
      </w:r>
      <w:r w:rsidR="0052534A">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2534A">
        <w:rPr>
          <w:b/>
          <w:sz w:val="24"/>
        </w:rPr>
        <w:t>17th Aug 2020</w:t>
      </w:r>
      <w:r>
        <w:rPr>
          <w:b/>
          <w:sz w:val="24"/>
        </w:rPr>
        <w:fldChar w:fldCharType="end"/>
      </w:r>
      <w:r w:rsidR="0052534A">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2534A">
        <w:rPr>
          <w:b/>
          <w:sz w:val="24"/>
        </w:rPr>
        <w:t>28th Aug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39A9" w14:paraId="468EB6E2" w14:textId="77777777">
        <w:tc>
          <w:tcPr>
            <w:tcW w:w="9641" w:type="dxa"/>
            <w:gridSpan w:val="9"/>
            <w:tcBorders>
              <w:top w:val="single" w:sz="4" w:space="0" w:color="auto"/>
              <w:left w:val="single" w:sz="4" w:space="0" w:color="auto"/>
              <w:right w:val="single" w:sz="4" w:space="0" w:color="auto"/>
            </w:tcBorders>
          </w:tcPr>
          <w:p w14:paraId="7AC083D7" w14:textId="77777777" w:rsidR="002B39A9" w:rsidRDefault="0052534A">
            <w:pPr>
              <w:pStyle w:val="CRCoverPage"/>
              <w:spacing w:after="0"/>
              <w:jc w:val="right"/>
              <w:rPr>
                <w:i/>
              </w:rPr>
            </w:pPr>
            <w:r>
              <w:rPr>
                <w:i/>
                <w:sz w:val="14"/>
              </w:rPr>
              <w:t>CR-Form-v12.0</w:t>
            </w:r>
          </w:p>
        </w:tc>
      </w:tr>
      <w:tr w:rsidR="002B39A9" w14:paraId="744BAC6A" w14:textId="77777777">
        <w:tc>
          <w:tcPr>
            <w:tcW w:w="9641" w:type="dxa"/>
            <w:gridSpan w:val="9"/>
            <w:tcBorders>
              <w:left w:val="single" w:sz="4" w:space="0" w:color="auto"/>
              <w:right w:val="single" w:sz="4" w:space="0" w:color="auto"/>
            </w:tcBorders>
          </w:tcPr>
          <w:p w14:paraId="6C0AC59B" w14:textId="77777777" w:rsidR="002B39A9" w:rsidRDefault="0052534A">
            <w:pPr>
              <w:pStyle w:val="CRCoverPage"/>
              <w:spacing w:after="0"/>
              <w:jc w:val="center"/>
            </w:pPr>
            <w:r>
              <w:rPr>
                <w:b/>
                <w:sz w:val="32"/>
              </w:rPr>
              <w:t>CHANGE REQUEST</w:t>
            </w:r>
          </w:p>
        </w:tc>
      </w:tr>
      <w:tr w:rsidR="002B39A9" w14:paraId="3C2E652E" w14:textId="77777777">
        <w:tc>
          <w:tcPr>
            <w:tcW w:w="9641" w:type="dxa"/>
            <w:gridSpan w:val="9"/>
            <w:tcBorders>
              <w:left w:val="single" w:sz="4" w:space="0" w:color="auto"/>
              <w:right w:val="single" w:sz="4" w:space="0" w:color="auto"/>
            </w:tcBorders>
          </w:tcPr>
          <w:p w14:paraId="162247EF" w14:textId="77777777" w:rsidR="002B39A9" w:rsidRDefault="002B39A9">
            <w:pPr>
              <w:pStyle w:val="CRCoverPage"/>
              <w:spacing w:after="0"/>
              <w:rPr>
                <w:sz w:val="8"/>
                <w:szCs w:val="8"/>
              </w:rPr>
            </w:pPr>
          </w:p>
        </w:tc>
      </w:tr>
      <w:tr w:rsidR="002B39A9" w14:paraId="2097B11F" w14:textId="77777777">
        <w:tc>
          <w:tcPr>
            <w:tcW w:w="142" w:type="dxa"/>
            <w:tcBorders>
              <w:left w:val="single" w:sz="4" w:space="0" w:color="auto"/>
            </w:tcBorders>
          </w:tcPr>
          <w:p w14:paraId="5AEC68E1" w14:textId="77777777" w:rsidR="002B39A9" w:rsidRDefault="002B39A9">
            <w:pPr>
              <w:pStyle w:val="CRCoverPage"/>
              <w:spacing w:after="0"/>
              <w:jc w:val="right"/>
            </w:pPr>
          </w:p>
        </w:tc>
        <w:tc>
          <w:tcPr>
            <w:tcW w:w="1559" w:type="dxa"/>
            <w:shd w:val="pct30" w:color="FFFF00" w:fill="auto"/>
          </w:tcPr>
          <w:p w14:paraId="3A807168" w14:textId="77777777" w:rsidR="002B39A9" w:rsidRDefault="00C4485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2534A">
              <w:rPr>
                <w:b/>
                <w:sz w:val="28"/>
              </w:rPr>
              <w:t>36.321</w:t>
            </w:r>
            <w:r>
              <w:rPr>
                <w:b/>
                <w:sz w:val="28"/>
              </w:rPr>
              <w:fldChar w:fldCharType="end"/>
            </w:r>
          </w:p>
        </w:tc>
        <w:tc>
          <w:tcPr>
            <w:tcW w:w="709" w:type="dxa"/>
          </w:tcPr>
          <w:p w14:paraId="6C8B6B4F" w14:textId="77777777" w:rsidR="002B39A9" w:rsidRDefault="0052534A">
            <w:pPr>
              <w:pStyle w:val="CRCoverPage"/>
              <w:spacing w:after="0"/>
              <w:jc w:val="center"/>
            </w:pPr>
            <w:r>
              <w:rPr>
                <w:b/>
                <w:sz w:val="28"/>
              </w:rPr>
              <w:t>CR</w:t>
            </w:r>
          </w:p>
        </w:tc>
        <w:tc>
          <w:tcPr>
            <w:tcW w:w="1276" w:type="dxa"/>
            <w:shd w:val="pct30" w:color="FFFF00" w:fill="auto"/>
          </w:tcPr>
          <w:p w14:paraId="3BA0AF4F" w14:textId="77777777" w:rsidR="002B39A9" w:rsidRDefault="004101D7" w:rsidP="008B5725">
            <w:pPr>
              <w:pStyle w:val="CRCoverPage"/>
              <w:spacing w:after="0"/>
            </w:pPr>
            <w:r>
              <w:rPr>
                <w:b/>
                <w:sz w:val="28"/>
              </w:rPr>
              <w:fldChar w:fldCharType="begin"/>
            </w:r>
            <w:r>
              <w:rPr>
                <w:b/>
                <w:sz w:val="28"/>
              </w:rPr>
              <w:instrText xml:space="preserve"> DOCPROPERTY  Cr#  \* MERGEFORMAT </w:instrText>
            </w:r>
            <w:r>
              <w:rPr>
                <w:b/>
                <w:sz w:val="28"/>
              </w:rPr>
              <w:fldChar w:fldCharType="separate"/>
            </w:r>
            <w:r w:rsidR="008B5725">
              <w:rPr>
                <w:b/>
                <w:sz w:val="28"/>
              </w:rPr>
              <w:t>1503</w:t>
            </w:r>
            <w:r>
              <w:rPr>
                <w:b/>
                <w:sz w:val="28"/>
              </w:rPr>
              <w:fldChar w:fldCharType="end"/>
            </w:r>
          </w:p>
        </w:tc>
        <w:tc>
          <w:tcPr>
            <w:tcW w:w="709" w:type="dxa"/>
          </w:tcPr>
          <w:p w14:paraId="1E723C0C" w14:textId="77777777" w:rsidR="002B39A9" w:rsidRDefault="0052534A">
            <w:pPr>
              <w:pStyle w:val="CRCoverPage"/>
              <w:tabs>
                <w:tab w:val="right" w:pos="625"/>
              </w:tabs>
              <w:spacing w:after="0"/>
              <w:jc w:val="center"/>
            </w:pPr>
            <w:r>
              <w:rPr>
                <w:b/>
                <w:bCs/>
                <w:sz w:val="28"/>
              </w:rPr>
              <w:t>rev</w:t>
            </w:r>
          </w:p>
        </w:tc>
        <w:tc>
          <w:tcPr>
            <w:tcW w:w="992" w:type="dxa"/>
            <w:shd w:val="pct30" w:color="FFFF00" w:fill="auto"/>
          </w:tcPr>
          <w:p w14:paraId="1F7663BD" w14:textId="672079D7" w:rsidR="002B39A9" w:rsidRDefault="008B5725">
            <w:pPr>
              <w:pStyle w:val="CRCoverPage"/>
              <w:spacing w:after="0"/>
              <w:jc w:val="center"/>
              <w:rPr>
                <w:b/>
              </w:rPr>
            </w:pPr>
            <w:r w:rsidRPr="008B5725">
              <w:rPr>
                <w:b/>
                <w:sz w:val="28"/>
              </w:rPr>
              <w:t>1</w:t>
            </w:r>
          </w:p>
        </w:tc>
        <w:tc>
          <w:tcPr>
            <w:tcW w:w="2410" w:type="dxa"/>
          </w:tcPr>
          <w:p w14:paraId="1BDD1929" w14:textId="77777777" w:rsidR="002B39A9" w:rsidRDefault="0052534A">
            <w:pPr>
              <w:pStyle w:val="CRCoverPage"/>
              <w:tabs>
                <w:tab w:val="right" w:pos="1825"/>
              </w:tabs>
              <w:spacing w:after="0"/>
              <w:jc w:val="center"/>
            </w:pPr>
            <w:r>
              <w:rPr>
                <w:b/>
                <w:sz w:val="28"/>
                <w:szCs w:val="28"/>
              </w:rPr>
              <w:t>Current version:</w:t>
            </w:r>
          </w:p>
        </w:tc>
        <w:tc>
          <w:tcPr>
            <w:tcW w:w="1701" w:type="dxa"/>
            <w:shd w:val="pct30" w:color="FFFF00" w:fill="auto"/>
          </w:tcPr>
          <w:p w14:paraId="0C1B0906" w14:textId="77777777" w:rsidR="002B39A9" w:rsidRDefault="00C4485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2534A">
              <w:rPr>
                <w:b/>
                <w:sz w:val="28"/>
              </w:rPr>
              <w:t>16.1.0</w:t>
            </w:r>
            <w:r>
              <w:rPr>
                <w:b/>
                <w:sz w:val="28"/>
              </w:rPr>
              <w:fldChar w:fldCharType="end"/>
            </w:r>
          </w:p>
        </w:tc>
        <w:tc>
          <w:tcPr>
            <w:tcW w:w="143" w:type="dxa"/>
            <w:tcBorders>
              <w:right w:val="single" w:sz="4" w:space="0" w:color="auto"/>
            </w:tcBorders>
          </w:tcPr>
          <w:p w14:paraId="0435D777" w14:textId="77777777" w:rsidR="002B39A9" w:rsidRDefault="002B39A9">
            <w:pPr>
              <w:pStyle w:val="CRCoverPage"/>
              <w:spacing w:after="0"/>
            </w:pPr>
          </w:p>
        </w:tc>
      </w:tr>
      <w:tr w:rsidR="002B39A9" w14:paraId="2907C16B" w14:textId="77777777">
        <w:tc>
          <w:tcPr>
            <w:tcW w:w="9641" w:type="dxa"/>
            <w:gridSpan w:val="9"/>
            <w:tcBorders>
              <w:left w:val="single" w:sz="4" w:space="0" w:color="auto"/>
              <w:right w:val="single" w:sz="4" w:space="0" w:color="auto"/>
            </w:tcBorders>
          </w:tcPr>
          <w:p w14:paraId="7672B146" w14:textId="77777777" w:rsidR="002B39A9" w:rsidRDefault="002B39A9">
            <w:pPr>
              <w:pStyle w:val="CRCoverPage"/>
              <w:spacing w:after="0"/>
            </w:pPr>
          </w:p>
        </w:tc>
      </w:tr>
      <w:tr w:rsidR="002B39A9" w14:paraId="2A955F85" w14:textId="77777777">
        <w:tc>
          <w:tcPr>
            <w:tcW w:w="9641" w:type="dxa"/>
            <w:gridSpan w:val="9"/>
            <w:tcBorders>
              <w:top w:val="single" w:sz="4" w:space="0" w:color="auto"/>
            </w:tcBorders>
          </w:tcPr>
          <w:p w14:paraId="2993EA6F" w14:textId="77777777" w:rsidR="002B39A9" w:rsidRDefault="0052534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B39A9" w14:paraId="68307091" w14:textId="77777777">
        <w:tc>
          <w:tcPr>
            <w:tcW w:w="9641" w:type="dxa"/>
            <w:gridSpan w:val="9"/>
          </w:tcPr>
          <w:p w14:paraId="3F7E37D3" w14:textId="77777777" w:rsidR="002B39A9" w:rsidRDefault="002B39A9">
            <w:pPr>
              <w:pStyle w:val="CRCoverPage"/>
              <w:spacing w:after="0"/>
              <w:rPr>
                <w:sz w:val="8"/>
                <w:szCs w:val="8"/>
              </w:rPr>
            </w:pPr>
          </w:p>
        </w:tc>
      </w:tr>
    </w:tbl>
    <w:p w14:paraId="255B5F7E" w14:textId="77777777" w:rsidR="002B39A9" w:rsidRDefault="002B39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39A9" w14:paraId="7BB0DB56" w14:textId="77777777">
        <w:tc>
          <w:tcPr>
            <w:tcW w:w="2835" w:type="dxa"/>
          </w:tcPr>
          <w:p w14:paraId="3D6B1F11" w14:textId="77777777" w:rsidR="002B39A9" w:rsidRDefault="0052534A">
            <w:pPr>
              <w:pStyle w:val="CRCoverPage"/>
              <w:tabs>
                <w:tab w:val="right" w:pos="2751"/>
              </w:tabs>
              <w:spacing w:after="0"/>
              <w:rPr>
                <w:b/>
                <w:i/>
              </w:rPr>
            </w:pPr>
            <w:r>
              <w:rPr>
                <w:b/>
                <w:i/>
              </w:rPr>
              <w:t>Proposed change affects:</w:t>
            </w:r>
          </w:p>
        </w:tc>
        <w:tc>
          <w:tcPr>
            <w:tcW w:w="1418" w:type="dxa"/>
          </w:tcPr>
          <w:p w14:paraId="5193B527" w14:textId="77777777" w:rsidR="002B39A9" w:rsidRDefault="005253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97B2D" w14:textId="77777777" w:rsidR="002B39A9" w:rsidRDefault="002B39A9">
            <w:pPr>
              <w:pStyle w:val="CRCoverPage"/>
              <w:spacing w:after="0"/>
              <w:jc w:val="center"/>
              <w:rPr>
                <w:b/>
                <w:caps/>
              </w:rPr>
            </w:pPr>
          </w:p>
        </w:tc>
        <w:tc>
          <w:tcPr>
            <w:tcW w:w="709" w:type="dxa"/>
            <w:tcBorders>
              <w:left w:val="single" w:sz="4" w:space="0" w:color="auto"/>
            </w:tcBorders>
          </w:tcPr>
          <w:p w14:paraId="5D17374D" w14:textId="77777777" w:rsidR="002B39A9" w:rsidRDefault="005253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16986" w14:textId="77777777" w:rsidR="002B39A9" w:rsidRDefault="0052534A">
            <w:pPr>
              <w:pStyle w:val="CRCoverPage"/>
              <w:spacing w:after="0"/>
              <w:jc w:val="center"/>
              <w:rPr>
                <w:b/>
                <w:caps/>
              </w:rPr>
            </w:pPr>
            <w:r>
              <w:rPr>
                <w:b/>
                <w:caps/>
                <w:lang w:val="en-US" w:eastAsia="zh-CN"/>
              </w:rPr>
              <w:t>x</w:t>
            </w:r>
          </w:p>
        </w:tc>
        <w:tc>
          <w:tcPr>
            <w:tcW w:w="2126" w:type="dxa"/>
          </w:tcPr>
          <w:p w14:paraId="572A30BD" w14:textId="77777777" w:rsidR="002B39A9" w:rsidRDefault="005253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CB48E" w14:textId="791000DE" w:rsidR="002B39A9" w:rsidRDefault="00515562">
            <w:pPr>
              <w:pStyle w:val="CRCoverPage"/>
              <w:spacing w:after="0"/>
              <w:jc w:val="center"/>
              <w:rPr>
                <w:b/>
                <w:caps/>
              </w:rPr>
            </w:pPr>
            <w:r>
              <w:rPr>
                <w:b/>
                <w:caps/>
                <w:lang w:val="en-US" w:eastAsia="zh-CN"/>
              </w:rPr>
              <w:t>x</w:t>
            </w:r>
          </w:p>
        </w:tc>
        <w:tc>
          <w:tcPr>
            <w:tcW w:w="1418" w:type="dxa"/>
            <w:tcBorders>
              <w:left w:val="nil"/>
            </w:tcBorders>
          </w:tcPr>
          <w:p w14:paraId="7EC762A8" w14:textId="77777777" w:rsidR="002B39A9" w:rsidRDefault="005253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0B447" w14:textId="77777777" w:rsidR="002B39A9" w:rsidRDefault="002B39A9">
            <w:pPr>
              <w:pStyle w:val="CRCoverPage"/>
              <w:spacing w:after="0"/>
              <w:jc w:val="center"/>
              <w:rPr>
                <w:b/>
                <w:bCs/>
                <w:caps/>
              </w:rPr>
            </w:pPr>
          </w:p>
        </w:tc>
      </w:tr>
    </w:tbl>
    <w:p w14:paraId="4ADB6063" w14:textId="77777777" w:rsidR="002B39A9" w:rsidRDefault="002B39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39A9" w14:paraId="6C69A279" w14:textId="77777777">
        <w:tc>
          <w:tcPr>
            <w:tcW w:w="9640" w:type="dxa"/>
            <w:gridSpan w:val="11"/>
          </w:tcPr>
          <w:p w14:paraId="5D0D9067" w14:textId="77777777" w:rsidR="002B39A9" w:rsidRDefault="002B39A9">
            <w:pPr>
              <w:pStyle w:val="CRCoverPage"/>
              <w:spacing w:after="0"/>
              <w:rPr>
                <w:sz w:val="8"/>
                <w:szCs w:val="8"/>
              </w:rPr>
            </w:pPr>
          </w:p>
        </w:tc>
      </w:tr>
      <w:tr w:rsidR="002B39A9" w14:paraId="730C32B3" w14:textId="77777777">
        <w:tc>
          <w:tcPr>
            <w:tcW w:w="1843" w:type="dxa"/>
            <w:tcBorders>
              <w:top w:val="single" w:sz="4" w:space="0" w:color="auto"/>
              <w:left w:val="single" w:sz="4" w:space="0" w:color="auto"/>
            </w:tcBorders>
          </w:tcPr>
          <w:p w14:paraId="2B8ADABE" w14:textId="77777777" w:rsidR="002B39A9" w:rsidRDefault="005253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F67C53" w14:textId="77777777" w:rsidR="002B39A9" w:rsidRDefault="00EF3A28" w:rsidP="00EF3A28">
            <w:pPr>
              <w:pStyle w:val="CRCoverPage"/>
              <w:spacing w:after="0"/>
              <w:ind w:left="100"/>
            </w:pPr>
            <w:r>
              <w:t>MAC c</w:t>
            </w:r>
            <w:r w:rsidR="002F6CA3">
              <w:t>orrections for PUR</w:t>
            </w:r>
          </w:p>
        </w:tc>
      </w:tr>
      <w:tr w:rsidR="002B39A9" w14:paraId="6F8EA9ED" w14:textId="77777777">
        <w:tc>
          <w:tcPr>
            <w:tcW w:w="1843" w:type="dxa"/>
            <w:tcBorders>
              <w:left w:val="single" w:sz="4" w:space="0" w:color="auto"/>
            </w:tcBorders>
          </w:tcPr>
          <w:p w14:paraId="3601DFD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00F5C4E1" w14:textId="77777777" w:rsidR="002B39A9" w:rsidRDefault="002B39A9">
            <w:pPr>
              <w:pStyle w:val="CRCoverPage"/>
              <w:spacing w:after="0"/>
              <w:rPr>
                <w:sz w:val="8"/>
                <w:szCs w:val="8"/>
              </w:rPr>
            </w:pPr>
          </w:p>
        </w:tc>
      </w:tr>
      <w:tr w:rsidR="002B39A9" w14:paraId="180CA8A1" w14:textId="77777777">
        <w:tc>
          <w:tcPr>
            <w:tcW w:w="1843" w:type="dxa"/>
            <w:tcBorders>
              <w:left w:val="single" w:sz="4" w:space="0" w:color="auto"/>
            </w:tcBorders>
          </w:tcPr>
          <w:p w14:paraId="4F19E029" w14:textId="77777777" w:rsidR="002B39A9" w:rsidRDefault="005253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B95C0A" w14:textId="77777777" w:rsidR="002B39A9" w:rsidRDefault="00F96F56" w:rsidP="002F6CA3">
            <w:pPr>
              <w:pStyle w:val="CRCoverPage"/>
              <w:spacing w:after="0"/>
              <w:ind w:left="100"/>
            </w:pPr>
            <w:r>
              <w:fldChar w:fldCharType="begin"/>
            </w:r>
            <w:r>
              <w:instrText xml:space="preserve"> DOCPROPERTY  SourceIfWg  \* MERGEFORMAT </w:instrText>
            </w:r>
            <w:r>
              <w:fldChar w:fldCharType="separate"/>
            </w:r>
            <w:r w:rsidR="0052534A">
              <w:t>ZTE Corporation, Sanechips</w:t>
            </w:r>
            <w:r>
              <w:fldChar w:fldCharType="end"/>
            </w:r>
            <w:r w:rsidR="002F6CA3">
              <w:t xml:space="preserve">, </w:t>
            </w:r>
            <w:r w:rsidR="002F6CA3" w:rsidRPr="00072152">
              <w:t>ASUSTeK</w:t>
            </w:r>
            <w:r w:rsidR="002F6CA3">
              <w:t xml:space="preserve">, </w:t>
            </w:r>
            <w:r w:rsidR="002F6CA3" w:rsidRPr="00072152">
              <w:t>Ericsson</w:t>
            </w:r>
            <w:r w:rsidR="002F6CA3">
              <w:t xml:space="preserve">, </w:t>
            </w:r>
            <w:r w:rsidR="002F6CA3" w:rsidRPr="00072152">
              <w:t>LG Electronics UK</w:t>
            </w:r>
            <w:r w:rsidR="002F6CA3">
              <w:t>,</w:t>
            </w:r>
          </w:p>
        </w:tc>
      </w:tr>
      <w:tr w:rsidR="002B39A9" w14:paraId="41AA00E6" w14:textId="77777777">
        <w:tc>
          <w:tcPr>
            <w:tcW w:w="1843" w:type="dxa"/>
            <w:tcBorders>
              <w:left w:val="single" w:sz="4" w:space="0" w:color="auto"/>
            </w:tcBorders>
          </w:tcPr>
          <w:p w14:paraId="38ADD66C" w14:textId="77777777" w:rsidR="002B39A9" w:rsidRDefault="005253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07ADFA" w14:textId="77777777" w:rsidR="002B39A9" w:rsidRDefault="0052534A">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2B39A9" w14:paraId="5137CE0F" w14:textId="77777777">
        <w:tc>
          <w:tcPr>
            <w:tcW w:w="1843" w:type="dxa"/>
            <w:tcBorders>
              <w:left w:val="single" w:sz="4" w:space="0" w:color="auto"/>
            </w:tcBorders>
          </w:tcPr>
          <w:p w14:paraId="31F1506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11A710AF" w14:textId="77777777" w:rsidR="002B39A9" w:rsidRDefault="002B39A9">
            <w:pPr>
              <w:pStyle w:val="CRCoverPage"/>
              <w:spacing w:after="0"/>
              <w:rPr>
                <w:sz w:val="8"/>
                <w:szCs w:val="8"/>
              </w:rPr>
            </w:pPr>
          </w:p>
        </w:tc>
      </w:tr>
      <w:tr w:rsidR="002B39A9" w14:paraId="1B067194" w14:textId="77777777">
        <w:tc>
          <w:tcPr>
            <w:tcW w:w="1843" w:type="dxa"/>
            <w:tcBorders>
              <w:left w:val="single" w:sz="4" w:space="0" w:color="auto"/>
            </w:tcBorders>
          </w:tcPr>
          <w:p w14:paraId="64E8F009" w14:textId="77777777" w:rsidR="002B39A9" w:rsidRDefault="0052534A">
            <w:pPr>
              <w:pStyle w:val="CRCoverPage"/>
              <w:tabs>
                <w:tab w:val="right" w:pos="1759"/>
              </w:tabs>
              <w:spacing w:after="0"/>
              <w:rPr>
                <w:b/>
                <w:i/>
              </w:rPr>
            </w:pPr>
            <w:r>
              <w:rPr>
                <w:b/>
                <w:i/>
              </w:rPr>
              <w:t>Work item code:</w:t>
            </w:r>
          </w:p>
        </w:tc>
        <w:tc>
          <w:tcPr>
            <w:tcW w:w="3686" w:type="dxa"/>
            <w:gridSpan w:val="5"/>
            <w:shd w:val="pct30" w:color="FFFF00" w:fill="auto"/>
          </w:tcPr>
          <w:p w14:paraId="574D7A43" w14:textId="77777777" w:rsidR="002B39A9" w:rsidRDefault="00F96F56">
            <w:pPr>
              <w:pStyle w:val="CRCoverPage"/>
              <w:spacing w:after="0"/>
              <w:ind w:left="100"/>
            </w:pPr>
            <w:r>
              <w:fldChar w:fldCharType="begin"/>
            </w:r>
            <w:r>
              <w:instrText xml:space="preserve"> DOCPROPERTY  RelatedWis  \* MERGEFORMAT </w:instrText>
            </w:r>
            <w:r>
              <w:fldChar w:fldCharType="separate"/>
            </w:r>
            <w:r w:rsidR="0052534A">
              <w:t>NB_IOTenh3-Core</w:t>
            </w:r>
            <w:r>
              <w:fldChar w:fldCharType="end"/>
            </w:r>
          </w:p>
        </w:tc>
        <w:tc>
          <w:tcPr>
            <w:tcW w:w="567" w:type="dxa"/>
            <w:tcBorders>
              <w:left w:val="nil"/>
            </w:tcBorders>
          </w:tcPr>
          <w:p w14:paraId="525832E2" w14:textId="77777777" w:rsidR="002B39A9" w:rsidRDefault="002B39A9">
            <w:pPr>
              <w:pStyle w:val="CRCoverPage"/>
              <w:spacing w:after="0"/>
              <w:ind w:right="100"/>
            </w:pPr>
          </w:p>
        </w:tc>
        <w:tc>
          <w:tcPr>
            <w:tcW w:w="1417" w:type="dxa"/>
            <w:gridSpan w:val="3"/>
            <w:tcBorders>
              <w:left w:val="nil"/>
            </w:tcBorders>
          </w:tcPr>
          <w:p w14:paraId="1CA4DA13" w14:textId="77777777" w:rsidR="002B39A9" w:rsidRDefault="0052534A">
            <w:pPr>
              <w:pStyle w:val="CRCoverPage"/>
              <w:spacing w:after="0"/>
              <w:jc w:val="right"/>
            </w:pPr>
            <w:r>
              <w:rPr>
                <w:b/>
                <w:i/>
              </w:rPr>
              <w:t>Date:</w:t>
            </w:r>
          </w:p>
        </w:tc>
        <w:tc>
          <w:tcPr>
            <w:tcW w:w="2127" w:type="dxa"/>
            <w:tcBorders>
              <w:right w:val="single" w:sz="4" w:space="0" w:color="auto"/>
            </w:tcBorders>
            <w:shd w:val="pct30" w:color="FFFF00" w:fill="auto"/>
          </w:tcPr>
          <w:p w14:paraId="7B4ED9CC" w14:textId="48055097" w:rsidR="002B39A9" w:rsidRDefault="00F96F56" w:rsidP="004F27B7">
            <w:pPr>
              <w:pStyle w:val="CRCoverPage"/>
              <w:spacing w:after="0"/>
              <w:ind w:left="100"/>
            </w:pPr>
            <w:r>
              <w:fldChar w:fldCharType="begin"/>
            </w:r>
            <w:r>
              <w:instrText xml:space="preserve"> DOCPROPERTY  ResDate  \* MERGEFORMAT </w:instrText>
            </w:r>
            <w:r>
              <w:fldChar w:fldCharType="separate"/>
            </w:r>
            <w:r w:rsidR="002F6CA3">
              <w:t>2020-08-2</w:t>
            </w:r>
            <w:r w:rsidR="004F27B7">
              <w:t>5</w:t>
            </w:r>
            <w:r>
              <w:fldChar w:fldCharType="end"/>
            </w:r>
          </w:p>
        </w:tc>
      </w:tr>
      <w:tr w:rsidR="002B39A9" w14:paraId="3C555E1C" w14:textId="77777777">
        <w:tc>
          <w:tcPr>
            <w:tcW w:w="1843" w:type="dxa"/>
            <w:tcBorders>
              <w:left w:val="single" w:sz="4" w:space="0" w:color="auto"/>
            </w:tcBorders>
          </w:tcPr>
          <w:p w14:paraId="61400804" w14:textId="77777777" w:rsidR="002B39A9" w:rsidRDefault="002B39A9">
            <w:pPr>
              <w:pStyle w:val="CRCoverPage"/>
              <w:spacing w:after="0"/>
              <w:rPr>
                <w:b/>
                <w:i/>
                <w:sz w:val="8"/>
                <w:szCs w:val="8"/>
              </w:rPr>
            </w:pPr>
          </w:p>
        </w:tc>
        <w:tc>
          <w:tcPr>
            <w:tcW w:w="1986" w:type="dxa"/>
            <w:gridSpan w:val="4"/>
          </w:tcPr>
          <w:p w14:paraId="708065B4" w14:textId="77777777" w:rsidR="002B39A9" w:rsidRDefault="002B39A9">
            <w:pPr>
              <w:pStyle w:val="CRCoverPage"/>
              <w:spacing w:after="0"/>
              <w:rPr>
                <w:sz w:val="8"/>
                <w:szCs w:val="8"/>
              </w:rPr>
            </w:pPr>
          </w:p>
        </w:tc>
        <w:tc>
          <w:tcPr>
            <w:tcW w:w="2267" w:type="dxa"/>
            <w:gridSpan w:val="2"/>
          </w:tcPr>
          <w:p w14:paraId="08CAABF2" w14:textId="77777777" w:rsidR="002B39A9" w:rsidRDefault="002B39A9">
            <w:pPr>
              <w:pStyle w:val="CRCoverPage"/>
              <w:spacing w:after="0"/>
              <w:rPr>
                <w:sz w:val="8"/>
                <w:szCs w:val="8"/>
              </w:rPr>
            </w:pPr>
          </w:p>
        </w:tc>
        <w:tc>
          <w:tcPr>
            <w:tcW w:w="1417" w:type="dxa"/>
            <w:gridSpan w:val="3"/>
          </w:tcPr>
          <w:p w14:paraId="623318A3" w14:textId="77777777" w:rsidR="002B39A9" w:rsidRDefault="002B39A9">
            <w:pPr>
              <w:pStyle w:val="CRCoverPage"/>
              <w:spacing w:after="0"/>
              <w:rPr>
                <w:sz w:val="8"/>
                <w:szCs w:val="8"/>
              </w:rPr>
            </w:pPr>
          </w:p>
        </w:tc>
        <w:tc>
          <w:tcPr>
            <w:tcW w:w="2127" w:type="dxa"/>
            <w:tcBorders>
              <w:right w:val="single" w:sz="4" w:space="0" w:color="auto"/>
            </w:tcBorders>
          </w:tcPr>
          <w:p w14:paraId="5D45081E" w14:textId="77777777" w:rsidR="002B39A9" w:rsidRDefault="002B39A9">
            <w:pPr>
              <w:pStyle w:val="CRCoverPage"/>
              <w:spacing w:after="0"/>
              <w:rPr>
                <w:sz w:val="8"/>
                <w:szCs w:val="8"/>
              </w:rPr>
            </w:pPr>
          </w:p>
        </w:tc>
      </w:tr>
      <w:tr w:rsidR="002B39A9" w14:paraId="0AB72741" w14:textId="77777777">
        <w:trPr>
          <w:cantSplit/>
        </w:trPr>
        <w:tc>
          <w:tcPr>
            <w:tcW w:w="1843" w:type="dxa"/>
            <w:tcBorders>
              <w:left w:val="single" w:sz="4" w:space="0" w:color="auto"/>
            </w:tcBorders>
          </w:tcPr>
          <w:p w14:paraId="320831A3" w14:textId="77777777" w:rsidR="002B39A9" w:rsidRDefault="0052534A">
            <w:pPr>
              <w:pStyle w:val="CRCoverPage"/>
              <w:tabs>
                <w:tab w:val="right" w:pos="1759"/>
              </w:tabs>
              <w:spacing w:after="0"/>
              <w:rPr>
                <w:b/>
                <w:i/>
              </w:rPr>
            </w:pPr>
            <w:r>
              <w:rPr>
                <w:b/>
                <w:i/>
              </w:rPr>
              <w:t>Category:</w:t>
            </w:r>
          </w:p>
        </w:tc>
        <w:tc>
          <w:tcPr>
            <w:tcW w:w="851" w:type="dxa"/>
            <w:shd w:val="pct30" w:color="FFFF00" w:fill="auto"/>
          </w:tcPr>
          <w:p w14:paraId="7F650F68" w14:textId="77777777" w:rsidR="002B39A9" w:rsidRDefault="00C4485D">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2534A">
              <w:rPr>
                <w:b/>
              </w:rPr>
              <w:t>F</w:t>
            </w:r>
            <w:r>
              <w:rPr>
                <w:b/>
              </w:rPr>
              <w:fldChar w:fldCharType="end"/>
            </w:r>
          </w:p>
        </w:tc>
        <w:tc>
          <w:tcPr>
            <w:tcW w:w="3402" w:type="dxa"/>
            <w:gridSpan w:val="5"/>
            <w:tcBorders>
              <w:left w:val="nil"/>
            </w:tcBorders>
          </w:tcPr>
          <w:p w14:paraId="630CF6C6" w14:textId="77777777" w:rsidR="002B39A9" w:rsidRDefault="002B39A9">
            <w:pPr>
              <w:pStyle w:val="CRCoverPage"/>
              <w:spacing w:after="0"/>
            </w:pPr>
          </w:p>
        </w:tc>
        <w:tc>
          <w:tcPr>
            <w:tcW w:w="1417" w:type="dxa"/>
            <w:gridSpan w:val="3"/>
            <w:tcBorders>
              <w:left w:val="nil"/>
            </w:tcBorders>
          </w:tcPr>
          <w:p w14:paraId="0363FCA6" w14:textId="77777777" w:rsidR="002B39A9" w:rsidRDefault="0052534A">
            <w:pPr>
              <w:pStyle w:val="CRCoverPage"/>
              <w:spacing w:after="0"/>
              <w:jc w:val="right"/>
              <w:rPr>
                <w:b/>
                <w:i/>
              </w:rPr>
            </w:pPr>
            <w:r>
              <w:rPr>
                <w:b/>
                <w:i/>
              </w:rPr>
              <w:t>Release:</w:t>
            </w:r>
          </w:p>
        </w:tc>
        <w:tc>
          <w:tcPr>
            <w:tcW w:w="2127" w:type="dxa"/>
            <w:tcBorders>
              <w:right w:val="single" w:sz="4" w:space="0" w:color="auto"/>
            </w:tcBorders>
            <w:shd w:val="pct30" w:color="FFFF00" w:fill="auto"/>
          </w:tcPr>
          <w:p w14:paraId="2DE0234E" w14:textId="77777777" w:rsidR="002B39A9" w:rsidRDefault="00F96F56">
            <w:pPr>
              <w:pStyle w:val="CRCoverPage"/>
              <w:spacing w:after="0"/>
              <w:ind w:left="100"/>
            </w:pPr>
            <w:r>
              <w:fldChar w:fldCharType="begin"/>
            </w:r>
            <w:r>
              <w:instrText xml:space="preserve"> DOCPROPERTY  Release  \* MERGEFORMAT </w:instrText>
            </w:r>
            <w:r>
              <w:fldChar w:fldCharType="separate"/>
            </w:r>
            <w:r w:rsidR="0052534A">
              <w:t>Rel-16</w:t>
            </w:r>
            <w:r>
              <w:fldChar w:fldCharType="end"/>
            </w:r>
          </w:p>
        </w:tc>
      </w:tr>
      <w:tr w:rsidR="002B39A9" w14:paraId="3C3FF58A" w14:textId="77777777">
        <w:tc>
          <w:tcPr>
            <w:tcW w:w="1843" w:type="dxa"/>
            <w:tcBorders>
              <w:left w:val="single" w:sz="4" w:space="0" w:color="auto"/>
              <w:bottom w:val="single" w:sz="4" w:space="0" w:color="auto"/>
            </w:tcBorders>
          </w:tcPr>
          <w:p w14:paraId="2F6999C5" w14:textId="77777777" w:rsidR="002B39A9" w:rsidRDefault="002B39A9">
            <w:pPr>
              <w:pStyle w:val="CRCoverPage"/>
              <w:spacing w:after="0"/>
              <w:rPr>
                <w:b/>
                <w:i/>
              </w:rPr>
            </w:pPr>
          </w:p>
        </w:tc>
        <w:tc>
          <w:tcPr>
            <w:tcW w:w="4677" w:type="dxa"/>
            <w:gridSpan w:val="8"/>
            <w:tcBorders>
              <w:bottom w:val="single" w:sz="4" w:space="0" w:color="auto"/>
            </w:tcBorders>
          </w:tcPr>
          <w:p w14:paraId="013CD40A" w14:textId="77777777" w:rsidR="002B39A9" w:rsidRDefault="005253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F4353" w14:textId="77777777" w:rsidR="002B39A9" w:rsidRDefault="0052534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9E689C4" w14:textId="77777777" w:rsidR="002B39A9" w:rsidRDefault="005253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B39A9" w14:paraId="32A2AABD" w14:textId="77777777">
        <w:tc>
          <w:tcPr>
            <w:tcW w:w="1843" w:type="dxa"/>
          </w:tcPr>
          <w:p w14:paraId="7CBB7C58" w14:textId="77777777" w:rsidR="002B39A9" w:rsidRDefault="002B39A9">
            <w:pPr>
              <w:pStyle w:val="CRCoverPage"/>
              <w:spacing w:after="0"/>
              <w:rPr>
                <w:b/>
                <w:i/>
                <w:sz w:val="8"/>
                <w:szCs w:val="8"/>
              </w:rPr>
            </w:pPr>
          </w:p>
        </w:tc>
        <w:tc>
          <w:tcPr>
            <w:tcW w:w="7797" w:type="dxa"/>
            <w:gridSpan w:val="10"/>
          </w:tcPr>
          <w:p w14:paraId="3F9E2FF5" w14:textId="77777777" w:rsidR="002B39A9" w:rsidRDefault="002B39A9">
            <w:pPr>
              <w:pStyle w:val="CRCoverPage"/>
              <w:spacing w:after="0"/>
              <w:rPr>
                <w:sz w:val="8"/>
                <w:szCs w:val="8"/>
              </w:rPr>
            </w:pPr>
          </w:p>
        </w:tc>
      </w:tr>
      <w:tr w:rsidR="002B39A9" w14:paraId="66AEB149" w14:textId="77777777">
        <w:tc>
          <w:tcPr>
            <w:tcW w:w="2694" w:type="dxa"/>
            <w:gridSpan w:val="2"/>
            <w:tcBorders>
              <w:top w:val="single" w:sz="4" w:space="0" w:color="auto"/>
              <w:left w:val="single" w:sz="4" w:space="0" w:color="auto"/>
            </w:tcBorders>
          </w:tcPr>
          <w:p w14:paraId="257CDB3F" w14:textId="77777777" w:rsidR="002B39A9" w:rsidRDefault="005253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F3B769" w14:textId="502B6E7E" w:rsidR="00EF3A28" w:rsidRDefault="007E2540" w:rsidP="00EF3A28">
            <w:pPr>
              <w:pStyle w:val="af1"/>
              <w:numPr>
                <w:ilvl w:val="0"/>
                <w:numId w:val="4"/>
              </w:numPr>
              <w:spacing w:afterLines="50" w:after="120"/>
              <w:ind w:firstLineChars="0"/>
              <w:rPr>
                <w:rFonts w:ascii="Arial" w:hAnsi="Arial" w:cs="Arial"/>
              </w:rPr>
            </w:pPr>
            <w:r>
              <w:rPr>
                <w:rFonts w:ascii="Arial" w:hAnsi="Arial" w:cs="Arial"/>
              </w:rPr>
              <w:t>T</w:t>
            </w:r>
            <w:r w:rsidR="00EF3A28">
              <w:rPr>
                <w:rFonts w:ascii="Arial" w:hAnsi="Arial" w:cs="Arial"/>
              </w:rPr>
              <w:t>he similar condition “</w:t>
            </w:r>
            <w:r w:rsidR="00EF3A28" w:rsidRPr="00866558">
              <w:rPr>
                <w:rFonts w:ascii="Arial" w:eastAsia="PMingLiU" w:hAnsi="Arial" w:cs="Arial"/>
                <w:noProof/>
                <w:lang w:eastAsia="ja-JP"/>
              </w:rPr>
              <w:t>if a N</w:t>
            </w:r>
            <w:r w:rsidR="00EF3A28" w:rsidRPr="00235217">
              <w:rPr>
                <w:rFonts w:ascii="Arial" w:eastAsia="PMingLiU" w:hAnsi="Arial" w:cs="Arial"/>
                <w:noProof/>
                <w:vertAlign w:val="subscript"/>
                <w:lang w:eastAsia="ja-JP"/>
              </w:rPr>
              <w:t>TA</w:t>
            </w:r>
            <w:r w:rsidR="00EF3A28" w:rsidRPr="00866558">
              <w:rPr>
                <w:rFonts w:ascii="Arial" w:eastAsia="PMingLiU" w:hAnsi="Arial" w:cs="Arial"/>
                <w:noProof/>
                <w:lang w:eastAsia="ja-JP"/>
              </w:rPr>
              <w:t xml:space="preserve"> has been stored or maintained</w:t>
            </w:r>
            <w:r w:rsidR="00EF3A28">
              <w:rPr>
                <w:rFonts w:ascii="Arial" w:hAnsi="Arial" w:cs="Arial"/>
              </w:rPr>
              <w:t xml:space="preserve">” as that for applying </w:t>
            </w:r>
            <w:r w:rsidR="00EF3A28" w:rsidRPr="00866558">
              <w:rPr>
                <w:rFonts w:ascii="Arial" w:eastAsia="PMingLiU" w:hAnsi="Arial" w:cs="Arial"/>
                <w:noProof/>
                <w:lang w:eastAsia="ja-JP"/>
              </w:rPr>
              <w:t>Timing Advance Command</w:t>
            </w:r>
            <w:r w:rsidR="00EF3A28">
              <w:rPr>
                <w:rFonts w:ascii="Arial" w:eastAsia="PMingLiU" w:hAnsi="Arial" w:cs="Arial"/>
                <w:noProof/>
                <w:lang w:eastAsia="ja-JP"/>
              </w:rPr>
              <w:t xml:space="preserve"> to legacy TA timer should also be checked when </w:t>
            </w:r>
            <w:r w:rsidR="00EF3A28">
              <w:rPr>
                <w:rFonts w:ascii="Arial" w:hAnsi="Arial" w:cs="Arial"/>
              </w:rPr>
              <w:t xml:space="preserve">applying </w:t>
            </w:r>
            <w:r w:rsidR="00EF3A28" w:rsidRPr="00866558">
              <w:rPr>
                <w:rFonts w:ascii="Arial" w:eastAsia="PMingLiU" w:hAnsi="Arial" w:cs="Arial"/>
                <w:noProof/>
                <w:lang w:eastAsia="ja-JP"/>
              </w:rPr>
              <w:t>Timing Advance Command</w:t>
            </w:r>
            <w:r w:rsidR="00EF3A28">
              <w:rPr>
                <w:rFonts w:ascii="Arial" w:eastAsia="PMingLiU" w:hAnsi="Arial" w:cs="Arial"/>
                <w:noProof/>
                <w:lang w:eastAsia="ja-JP"/>
              </w:rPr>
              <w:t xml:space="preserve"> to PUR TA timer. But it is missed in current section 5.4.7.2.</w:t>
            </w:r>
          </w:p>
          <w:p w14:paraId="3DD00179" w14:textId="7FB56720" w:rsidR="00EF3A28" w:rsidRDefault="00EF3A28" w:rsidP="00BD6738">
            <w:pPr>
              <w:pStyle w:val="af1"/>
              <w:numPr>
                <w:ilvl w:val="0"/>
                <w:numId w:val="4"/>
              </w:numPr>
              <w:spacing w:afterLines="50" w:after="120"/>
              <w:ind w:firstLineChars="0"/>
              <w:rPr>
                <w:rFonts w:ascii="Arial" w:hAnsi="Arial" w:cs="Arial"/>
                <w:lang w:val="en-US" w:eastAsia="zh-CN"/>
              </w:rPr>
            </w:pPr>
            <w:r>
              <w:rPr>
                <w:rFonts w:ascii="Arial" w:hAnsi="Arial" w:cs="Arial"/>
                <w:lang w:val="en-US" w:eastAsia="zh-CN"/>
              </w:rPr>
              <w:t>Th</w:t>
            </w:r>
            <w:r>
              <w:rPr>
                <w:rFonts w:ascii="Arial" w:hAnsi="Arial" w:cs="Arial" w:hint="eastAsia"/>
                <w:lang w:val="en-US" w:eastAsia="zh-CN"/>
              </w:rPr>
              <w:t xml:space="preserve">e </w:t>
            </w:r>
            <w:r>
              <w:rPr>
                <w:rFonts w:ascii="Arial" w:hAnsi="Arial" w:cs="Arial"/>
                <w:lang w:val="en-US" w:eastAsia="zh-CN"/>
              </w:rPr>
              <w:t>existing spec mentions that</w:t>
            </w:r>
            <w:r>
              <w:rPr>
                <w:rFonts w:ascii="Arial" w:hAnsi="Arial" w:cs="Arial" w:hint="eastAsia"/>
                <w:lang w:val="en-US" w:eastAsia="zh-CN"/>
              </w:rPr>
              <w:t xml:space="preserve"> t</w:t>
            </w:r>
            <w:r>
              <w:rPr>
                <w:rFonts w:ascii="Arial" w:hAnsi="Arial" w:cs="Arial"/>
                <w:lang w:eastAsia="zh-CN"/>
              </w:rPr>
              <w:t xml:space="preserve">he MAC entity </w:t>
            </w:r>
            <w:r>
              <w:rPr>
                <w:rFonts w:ascii="Arial" w:hAnsi="Arial" w:cs="Arial"/>
                <w:lang w:val="en-US" w:eastAsia="zh-CN"/>
              </w:rPr>
              <w:t>shall</w:t>
            </w:r>
            <w:r>
              <w:rPr>
                <w:rFonts w:ascii="Arial" w:hAnsi="Arial" w:cs="Arial" w:hint="eastAsia"/>
                <w:lang w:val="en-US" w:eastAsia="zh-CN"/>
              </w:rPr>
              <w:t xml:space="preserve"> not</w:t>
            </w:r>
            <w:r>
              <w:rPr>
                <w:rFonts w:ascii="Arial" w:hAnsi="Arial" w:cs="Arial"/>
                <w:lang w:val="en-US" w:eastAsia="zh-CN"/>
              </w:rPr>
              <w:t xml:space="preserve"> </w:t>
            </w:r>
            <w:r>
              <w:rPr>
                <w:rFonts w:ascii="Arial" w:hAnsi="Arial" w:cs="Arial"/>
                <w:lang w:eastAsia="zh-CN"/>
              </w:rPr>
              <w:t xml:space="preserve">perform </w:t>
            </w:r>
            <w:r>
              <w:rPr>
                <w:rFonts w:ascii="Arial" w:hAnsi="Arial" w:cs="Arial" w:hint="eastAsia"/>
                <w:lang w:val="en-US" w:eastAsia="zh-CN"/>
              </w:rPr>
              <w:t xml:space="preserve">any uplink </w:t>
            </w:r>
            <w:r>
              <w:rPr>
                <w:rFonts w:ascii="Arial" w:hAnsi="Arial" w:cs="Arial"/>
                <w:lang w:eastAsia="zh-CN"/>
              </w:rPr>
              <w:t>transmission</w:t>
            </w:r>
            <w:r>
              <w:rPr>
                <w:rFonts w:ascii="Arial" w:hAnsi="Arial" w:cs="Arial"/>
                <w:lang w:val="en-US" w:eastAsia="zh-CN"/>
              </w:rPr>
              <w:t xml:space="preserve"> </w:t>
            </w:r>
            <w:r>
              <w:rPr>
                <w:rFonts w:ascii="Arial" w:hAnsi="Arial" w:cs="Arial" w:hint="eastAsia"/>
                <w:lang w:val="en-US" w:eastAsia="zh-CN"/>
              </w:rPr>
              <w:t xml:space="preserve">except preamble </w:t>
            </w:r>
            <w:r>
              <w:rPr>
                <w:rFonts w:ascii="Arial" w:hAnsi="Arial" w:cs="Arial"/>
                <w:lang w:eastAsia="zh-CN"/>
              </w:rPr>
              <w:t>transmission</w:t>
            </w:r>
            <w:r>
              <w:rPr>
                <w:rFonts w:ascii="Arial" w:hAnsi="Arial" w:cs="Arial"/>
                <w:lang w:val="en-US" w:eastAsia="zh-CN"/>
              </w:rPr>
              <w:t xml:space="preserve"> </w:t>
            </w:r>
            <w:r>
              <w:rPr>
                <w:rFonts w:ascii="Arial" w:hAnsi="Arial" w:cs="Arial"/>
                <w:lang w:eastAsia="zh-CN"/>
              </w:rPr>
              <w:t xml:space="preserve">when the </w:t>
            </w:r>
            <w:r>
              <w:rPr>
                <w:rFonts w:ascii="Arial" w:hAnsi="Arial" w:cs="Arial"/>
                <w:i/>
                <w:iCs/>
              </w:rPr>
              <w:t>t</w:t>
            </w:r>
            <w:r>
              <w:rPr>
                <w:rFonts w:ascii="Arial" w:hAnsi="Arial" w:cs="Arial"/>
                <w:i/>
              </w:rPr>
              <w:t>imeAlignmentTimer</w:t>
            </w:r>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not </w:t>
            </w:r>
            <w:r>
              <w:rPr>
                <w:rFonts w:ascii="Arial" w:hAnsi="Arial" w:cs="Arial"/>
                <w:lang w:val="en-US" w:eastAsia="zh-CN"/>
              </w:rPr>
              <w:t>running.</w:t>
            </w:r>
            <w:r>
              <w:rPr>
                <w:rFonts w:ascii="Arial" w:hAnsi="Arial" w:cs="Arial" w:hint="eastAsia"/>
                <w:lang w:val="en-US" w:eastAsia="zh-CN"/>
              </w:rPr>
              <w:t xml:space="preserve"> </w:t>
            </w:r>
            <w:r>
              <w:rPr>
                <w:rFonts w:ascii="Arial" w:hAnsi="Arial" w:cs="Arial"/>
                <w:lang w:val="en-US" w:eastAsia="zh-CN"/>
              </w:rPr>
              <w:t xml:space="preserve">After introduction of PUR, </w:t>
            </w:r>
            <w:r>
              <w:rPr>
                <w:rFonts w:ascii="Arial" w:hAnsi="Arial" w:cs="Arial"/>
                <w:i/>
                <w:iCs/>
              </w:rPr>
              <w:t>t</w:t>
            </w:r>
            <w:r>
              <w:rPr>
                <w:rFonts w:ascii="Arial" w:hAnsi="Arial" w:cs="Arial"/>
                <w:i/>
              </w:rPr>
              <w:t>imeAlignmentTimer</w:t>
            </w:r>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w:t>
            </w:r>
            <w:r>
              <w:rPr>
                <w:rFonts w:ascii="Arial" w:hAnsi="Arial" w:cs="Arial"/>
                <w:lang w:val="en-US" w:eastAsia="zh-CN"/>
              </w:rPr>
              <w:t xml:space="preserve">also </w:t>
            </w:r>
            <w:r>
              <w:rPr>
                <w:rFonts w:ascii="Arial" w:hAnsi="Arial" w:cs="Arial" w:hint="eastAsia"/>
                <w:lang w:val="en-US" w:eastAsia="zh-CN"/>
              </w:rPr>
              <w:t xml:space="preserve">not </w:t>
            </w:r>
            <w:r>
              <w:rPr>
                <w:rFonts w:ascii="Arial" w:hAnsi="Arial" w:cs="Arial"/>
                <w:lang w:val="en-US" w:eastAsia="zh-CN"/>
              </w:rPr>
              <w:t>running d</w:t>
            </w:r>
            <w:r>
              <w:rPr>
                <w:rFonts w:ascii="Arial" w:hAnsi="Arial" w:cs="Arial" w:hint="eastAsia"/>
                <w:lang w:val="en-US" w:eastAsia="zh-CN"/>
              </w:rPr>
              <w:t xml:space="preserve">uring the PUR </w:t>
            </w:r>
            <w:r>
              <w:rPr>
                <w:rFonts w:ascii="Arial" w:hAnsi="Arial" w:cs="Arial"/>
                <w:lang w:eastAsia="zh-CN"/>
              </w:rPr>
              <w:t>transmission</w:t>
            </w:r>
            <w:r>
              <w:rPr>
                <w:rFonts w:ascii="Arial" w:hAnsi="Arial" w:cs="Arial" w:hint="eastAsia"/>
                <w:lang w:val="en-US" w:eastAsia="zh-CN"/>
              </w:rPr>
              <w:t xml:space="preserve">. </w:t>
            </w:r>
            <w:r>
              <w:rPr>
                <w:rFonts w:ascii="Arial" w:hAnsi="Arial" w:cs="Arial"/>
                <w:lang w:val="en-US" w:eastAsia="zh-CN"/>
              </w:rPr>
              <w:t xml:space="preserve">That means </w:t>
            </w:r>
            <w:r>
              <w:rPr>
                <w:rFonts w:ascii="Arial" w:hAnsi="Arial" w:cs="Arial" w:hint="eastAsia"/>
                <w:lang w:val="en-US" w:eastAsia="zh-CN"/>
              </w:rPr>
              <w:t>t</w:t>
            </w:r>
            <w:r>
              <w:rPr>
                <w:rFonts w:ascii="Arial" w:hAnsi="Arial" w:cs="Arial"/>
                <w:lang w:eastAsia="zh-CN"/>
              </w:rPr>
              <w:t xml:space="preserve">he MAC entity </w:t>
            </w:r>
            <w:r>
              <w:rPr>
                <w:rFonts w:ascii="Arial" w:hAnsi="Arial" w:cs="Arial"/>
                <w:lang w:val="en-US" w:eastAsia="zh-CN"/>
              </w:rPr>
              <w:t>shall</w:t>
            </w:r>
            <w:r>
              <w:rPr>
                <w:rFonts w:ascii="Arial" w:hAnsi="Arial" w:cs="Arial" w:hint="eastAsia"/>
                <w:lang w:val="en-US" w:eastAsia="zh-CN"/>
              </w:rPr>
              <w:t xml:space="preserve"> not</w:t>
            </w:r>
            <w:r>
              <w:rPr>
                <w:rFonts w:ascii="Arial" w:hAnsi="Arial" w:cs="Arial"/>
                <w:lang w:val="en-US" w:eastAsia="zh-CN"/>
              </w:rPr>
              <w:t xml:space="preserve"> </w:t>
            </w:r>
            <w:r>
              <w:rPr>
                <w:rFonts w:ascii="Arial" w:hAnsi="Arial" w:cs="Arial"/>
                <w:lang w:eastAsia="zh-CN"/>
              </w:rPr>
              <w:t xml:space="preserve">perform </w:t>
            </w:r>
            <w:r>
              <w:rPr>
                <w:rFonts w:ascii="Arial" w:hAnsi="Arial" w:cs="Arial" w:hint="eastAsia"/>
                <w:lang w:val="en-US" w:eastAsia="zh-CN"/>
              </w:rPr>
              <w:t xml:space="preserve">PUR </w:t>
            </w:r>
            <w:r>
              <w:rPr>
                <w:rFonts w:ascii="Arial" w:hAnsi="Arial" w:cs="Arial"/>
                <w:lang w:eastAsia="zh-CN"/>
              </w:rPr>
              <w:t>transmission</w:t>
            </w:r>
            <w:r>
              <w:rPr>
                <w:rFonts w:ascii="Arial" w:hAnsi="Arial" w:cs="Arial"/>
                <w:lang w:val="en-US" w:eastAsia="zh-CN"/>
              </w:rPr>
              <w:t xml:space="preserve"> </w:t>
            </w:r>
            <w:r>
              <w:rPr>
                <w:rFonts w:ascii="Arial" w:hAnsi="Arial" w:cs="Arial"/>
                <w:lang w:eastAsia="zh-CN"/>
              </w:rPr>
              <w:t xml:space="preserve">as the </w:t>
            </w:r>
            <w:r>
              <w:rPr>
                <w:rFonts w:ascii="Arial" w:hAnsi="Arial" w:cs="Arial"/>
                <w:i/>
                <w:iCs/>
              </w:rPr>
              <w:t>t</w:t>
            </w:r>
            <w:r>
              <w:rPr>
                <w:rFonts w:ascii="Arial" w:hAnsi="Arial" w:cs="Arial"/>
                <w:i/>
              </w:rPr>
              <w:t>imeAlignmentTimer</w:t>
            </w:r>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not </w:t>
            </w:r>
            <w:r>
              <w:rPr>
                <w:rFonts w:ascii="Arial" w:hAnsi="Arial" w:cs="Arial"/>
                <w:lang w:val="en-US" w:eastAsia="zh-CN"/>
              </w:rPr>
              <w:t xml:space="preserve">running. </w:t>
            </w:r>
            <w:r w:rsidR="004F27B7">
              <w:rPr>
                <w:rFonts w:ascii="Arial" w:hAnsi="Arial" w:cs="Arial"/>
                <w:lang w:val="en-US" w:eastAsia="zh-CN"/>
              </w:rPr>
              <w:t>This is incorrect and a</w:t>
            </w:r>
            <w:r>
              <w:rPr>
                <w:rFonts w:ascii="Arial" w:hAnsi="Arial" w:cs="Arial"/>
                <w:lang w:val="en-US" w:eastAsia="zh-CN"/>
              </w:rPr>
              <w:t xml:space="preserve"> clarification is needed.</w:t>
            </w:r>
          </w:p>
          <w:p w14:paraId="6FD55FFD" w14:textId="77777777" w:rsidR="00EF3A28" w:rsidRDefault="00EF3A28" w:rsidP="00EF3A28">
            <w:pPr>
              <w:pStyle w:val="af1"/>
              <w:numPr>
                <w:ilvl w:val="0"/>
                <w:numId w:val="4"/>
              </w:numPr>
              <w:spacing w:afterLines="50" w:after="120"/>
              <w:ind w:firstLineChars="0"/>
              <w:rPr>
                <w:rFonts w:ascii="Arial" w:hAnsi="Arial" w:cs="Arial"/>
                <w:lang w:val="en-US" w:eastAsia="zh-CN"/>
              </w:rPr>
            </w:pPr>
            <w:r w:rsidRPr="00235217">
              <w:rPr>
                <w:rFonts w:ascii="Arial" w:hAnsi="Arial" w:cs="Arial"/>
                <w:lang w:val="en-US" w:eastAsia="zh-CN"/>
              </w:rPr>
              <w:t>In section 5.3.1</w:t>
            </w:r>
            <w:r>
              <w:rPr>
                <w:rFonts w:ascii="Arial" w:hAnsi="Arial" w:cs="Arial"/>
                <w:lang w:val="en-US" w:eastAsia="zh-CN"/>
              </w:rPr>
              <w:t>, the wording of</w:t>
            </w:r>
            <w:r w:rsidRPr="00235217">
              <w:rPr>
                <w:rFonts w:ascii="Arial" w:hAnsi="Arial" w:cs="Arial"/>
                <w:lang w:val="en-US" w:eastAsia="zh-CN"/>
              </w:rPr>
              <w:t xml:space="preserve"> "Preconfigured Uplink Resource C-RNTI"</w:t>
            </w:r>
            <w:r>
              <w:rPr>
                <w:rFonts w:ascii="Arial" w:hAnsi="Arial" w:cs="Arial"/>
                <w:lang w:val="en-US" w:eastAsia="zh-CN"/>
              </w:rPr>
              <w:t xml:space="preserve"> is inconsistent with </w:t>
            </w:r>
            <w:r w:rsidRPr="00235217">
              <w:rPr>
                <w:rFonts w:ascii="Arial" w:hAnsi="Arial" w:cs="Arial" w:hint="eastAsia"/>
                <w:lang w:val="en-US" w:eastAsia="zh-CN"/>
              </w:rPr>
              <w:t>abbreviation</w:t>
            </w:r>
            <w:r w:rsidRPr="00235217">
              <w:rPr>
                <w:rFonts w:ascii="Arial" w:hAnsi="Arial" w:cs="Arial"/>
                <w:lang w:val="en-US" w:eastAsia="zh-CN"/>
              </w:rPr>
              <w:t xml:space="preserve"> </w:t>
            </w:r>
            <w:r w:rsidRPr="00235217">
              <w:rPr>
                <w:rFonts w:ascii="Arial" w:hAnsi="Arial" w:cs="Arial" w:hint="eastAsia"/>
                <w:lang w:val="en-US" w:eastAsia="zh-CN"/>
              </w:rPr>
              <w:t>of</w:t>
            </w:r>
            <w:r w:rsidRPr="00235217">
              <w:rPr>
                <w:rFonts w:ascii="Arial" w:hAnsi="Arial" w:cs="Arial"/>
                <w:lang w:val="en-US" w:eastAsia="zh-CN"/>
              </w:rPr>
              <w:t xml:space="preserve"> </w:t>
            </w:r>
            <w:r w:rsidRPr="00235217">
              <w:rPr>
                <w:rFonts w:ascii="Arial" w:hAnsi="Arial" w:cs="Arial" w:hint="eastAsia"/>
                <w:lang w:val="en-US" w:eastAsia="zh-CN"/>
              </w:rPr>
              <w:t>PUR-RNTI</w:t>
            </w:r>
            <w:r>
              <w:rPr>
                <w:rFonts w:ascii="Arial" w:hAnsi="Arial" w:cs="Arial"/>
                <w:lang w:val="en-US" w:eastAsia="zh-CN"/>
              </w:rPr>
              <w:t>.</w:t>
            </w:r>
          </w:p>
          <w:p w14:paraId="67D04F5D" w14:textId="77777777" w:rsidR="002F6CA3" w:rsidRPr="00EF3A28" w:rsidRDefault="008B5725" w:rsidP="00EF3A28">
            <w:pPr>
              <w:pStyle w:val="af1"/>
              <w:numPr>
                <w:ilvl w:val="0"/>
                <w:numId w:val="4"/>
              </w:numPr>
              <w:spacing w:afterLines="50" w:after="120"/>
              <w:ind w:firstLineChars="0"/>
              <w:rPr>
                <w:rFonts w:ascii="Arial" w:hAnsi="Arial" w:cs="Arial"/>
                <w:lang w:val="en-US" w:eastAsia="zh-CN"/>
              </w:rPr>
            </w:pPr>
            <w:r w:rsidRPr="00EF3A28">
              <w:rPr>
                <w:rFonts w:ascii="Arial" w:hAnsi="Arial" w:cs="Arial"/>
                <w:lang w:val="en-US" w:eastAsia="zh-CN"/>
              </w:rPr>
              <w:t>As legacy</w:t>
            </w:r>
            <w:r w:rsidRPr="00EF3A28">
              <w:rPr>
                <w:rFonts w:ascii="Arial" w:hAnsi="Arial" w:cs="Arial"/>
                <w:i/>
                <w:lang w:val="en-US" w:eastAsia="zh-CN"/>
              </w:rPr>
              <w:t xml:space="preserve"> timeAlignmentTime </w:t>
            </w:r>
            <w:r w:rsidRPr="00EF3A28">
              <w:rPr>
                <w:rFonts w:ascii="Arial" w:hAnsi="Arial" w:cs="Arial"/>
                <w:lang w:val="en-US" w:eastAsia="zh-CN"/>
              </w:rPr>
              <w:t>is stopped in RRC_IDLE, the current description about the legacy TA timer checking for HARQ feedback transmission would cause HARQ feedback for the PUR response cannot be indicated. Therefore clarification is needed.</w:t>
            </w:r>
          </w:p>
          <w:p w14:paraId="3D8196B3" w14:textId="77777777" w:rsidR="00EF3A28" w:rsidRPr="00235217" w:rsidRDefault="00EF3A28" w:rsidP="00EF3A28">
            <w:pPr>
              <w:pStyle w:val="af1"/>
              <w:numPr>
                <w:ilvl w:val="0"/>
                <w:numId w:val="4"/>
              </w:numPr>
              <w:spacing w:afterLines="50" w:after="120"/>
              <w:ind w:firstLineChars="0"/>
              <w:rPr>
                <w:rFonts w:ascii="Arial" w:hAnsi="Arial" w:cs="Arial"/>
              </w:rPr>
            </w:pPr>
            <w:r w:rsidRPr="00235217">
              <w:rPr>
                <w:rFonts w:ascii="Arial" w:hAnsi="Arial" w:cs="Arial"/>
              </w:rPr>
              <w:t>When MAC PDU is succesfully decoded,</w:t>
            </w:r>
            <w:r>
              <w:rPr>
                <w:rFonts w:ascii="Arial" w:hAnsi="Arial" w:cs="Arial"/>
              </w:rPr>
              <w:t xml:space="preserve"> even</w:t>
            </w:r>
            <w:r w:rsidRPr="00235217">
              <w:rPr>
                <w:rFonts w:ascii="Arial" w:hAnsi="Arial" w:cs="Arial"/>
              </w:rPr>
              <w:t xml:space="preserve"> there is no L1 ACK or TAC MAC CE, PUR-RNTI should </w:t>
            </w:r>
            <w:r>
              <w:rPr>
                <w:rFonts w:ascii="Arial" w:hAnsi="Arial" w:cs="Arial"/>
              </w:rPr>
              <w:t xml:space="preserve">also </w:t>
            </w:r>
            <w:r w:rsidRPr="00235217">
              <w:rPr>
                <w:rFonts w:ascii="Arial" w:hAnsi="Arial" w:cs="Arial"/>
              </w:rPr>
              <w:t>be discarded</w:t>
            </w:r>
            <w:r>
              <w:rPr>
                <w:rFonts w:ascii="Arial" w:hAnsi="Arial" w:cs="Arial"/>
              </w:rPr>
              <w:t xml:space="preserve">. But in current spec, </w:t>
            </w:r>
            <w:r w:rsidRPr="00235217">
              <w:rPr>
                <w:rFonts w:ascii="Arial" w:hAnsi="Arial" w:cs="Arial"/>
              </w:rPr>
              <w:t>PUR-RNTI</w:t>
            </w:r>
            <w:r>
              <w:rPr>
                <w:rFonts w:ascii="Arial" w:hAnsi="Arial" w:cs="Arial"/>
              </w:rPr>
              <w:t xml:space="preserve"> is not discarded in such cases</w:t>
            </w:r>
            <w:r w:rsidRPr="00235217">
              <w:rPr>
                <w:rFonts w:ascii="Arial" w:hAnsi="Arial" w:cs="Arial"/>
              </w:rPr>
              <w:t>.</w:t>
            </w:r>
          </w:p>
          <w:p w14:paraId="2F7F2ACB" w14:textId="77777777" w:rsidR="008B5725" w:rsidRPr="00CE0378" w:rsidRDefault="00CE0378" w:rsidP="00BD6738">
            <w:pPr>
              <w:pStyle w:val="af1"/>
              <w:numPr>
                <w:ilvl w:val="0"/>
                <w:numId w:val="4"/>
              </w:numPr>
              <w:spacing w:afterLines="50" w:after="120"/>
              <w:ind w:firstLineChars="0"/>
              <w:rPr>
                <w:rFonts w:ascii="Arial" w:hAnsi="Arial" w:cs="Arial"/>
                <w:lang w:val="en-US" w:eastAsia="zh-CN"/>
              </w:rPr>
            </w:pPr>
            <w:r w:rsidRPr="00CE0378">
              <w:rPr>
                <w:rFonts w:ascii="Arial" w:eastAsia="仿宋" w:hAnsi="Arial" w:cs="Arial"/>
                <w:szCs w:val="22"/>
                <w:lang w:val="en-US" w:eastAsia="zh-CN"/>
              </w:rPr>
              <w:t xml:space="preserve">The </w:t>
            </w:r>
            <w:r w:rsidRPr="00CE0378">
              <w:rPr>
                <w:rFonts w:ascii="Arial" w:eastAsia="仿宋" w:hAnsi="Arial" w:cs="Arial"/>
                <w:i/>
                <w:szCs w:val="22"/>
                <w:lang w:val="en-US" w:eastAsia="zh-CN"/>
              </w:rPr>
              <w:t>pur-TimeAlignmentTimer</w:t>
            </w:r>
            <w:r w:rsidRPr="00CE0378">
              <w:rPr>
                <w:rFonts w:ascii="Arial" w:eastAsia="仿宋" w:hAnsi="Arial" w:cs="Arial"/>
                <w:szCs w:val="22"/>
                <w:lang w:val="en-US" w:eastAsia="zh-CN"/>
              </w:rPr>
              <w:t xml:space="preserve"> should also be restarted if </w:t>
            </w:r>
            <w:r w:rsidRPr="00CE0378">
              <w:rPr>
                <w:rFonts w:ascii="Arial" w:hAnsi="Arial" w:cs="Arial"/>
              </w:rPr>
              <w:t>reconfiguration of PUR is received</w:t>
            </w:r>
            <w:r w:rsidRPr="00CE0378">
              <w:rPr>
                <w:rFonts w:ascii="Arial" w:hAnsi="Arial" w:cs="Arial"/>
                <w:lang w:val="en-US" w:eastAsia="zh-CN"/>
              </w:rPr>
              <w:t xml:space="preserve">. However, </w:t>
            </w:r>
            <w:r w:rsidRPr="00CE0378">
              <w:rPr>
                <w:rFonts w:ascii="Arial" w:hAnsi="Arial" w:cs="Arial"/>
              </w:rPr>
              <w:t xml:space="preserve">the related text was once captured in the running CRs, but it was incorrectly revised in a later meeting, and now needs to be </w:t>
            </w:r>
            <w:r w:rsidR="00EF3A28">
              <w:rPr>
                <w:rFonts w:ascii="Arial" w:hAnsi="Arial" w:cs="Arial"/>
              </w:rPr>
              <w:t>taken back</w:t>
            </w:r>
            <w:r w:rsidRPr="00CE0378">
              <w:rPr>
                <w:rFonts w:ascii="Arial" w:hAnsi="Arial" w:cs="Arial"/>
              </w:rPr>
              <w:t>.</w:t>
            </w:r>
          </w:p>
          <w:p w14:paraId="3C997873" w14:textId="77777777" w:rsidR="00235217" w:rsidRPr="00EF3A28" w:rsidRDefault="00717896" w:rsidP="00EF3A28">
            <w:pPr>
              <w:pStyle w:val="af1"/>
              <w:numPr>
                <w:ilvl w:val="0"/>
                <w:numId w:val="4"/>
              </w:numPr>
              <w:spacing w:afterLines="50" w:after="120"/>
              <w:ind w:firstLineChars="0"/>
              <w:rPr>
                <w:rFonts w:ascii="Arial" w:hAnsi="Arial" w:cs="Arial"/>
                <w:lang w:val="en-US" w:eastAsia="zh-CN"/>
              </w:rPr>
            </w:pPr>
            <w:r w:rsidRPr="00BD6738">
              <w:rPr>
                <w:rFonts w:ascii="Arial" w:eastAsia="PMingLiU" w:hAnsi="Arial" w:cs="Arial" w:hint="eastAsia"/>
                <w:noProof/>
                <w:lang w:eastAsia="ja-JP"/>
              </w:rPr>
              <w:t>In</w:t>
            </w:r>
            <w:r w:rsidRPr="00BD6738">
              <w:rPr>
                <w:rFonts w:ascii="Arial" w:eastAsia="PMingLiU" w:hAnsi="Arial" w:cs="Arial"/>
                <w:noProof/>
                <w:lang w:eastAsia="ja-JP"/>
              </w:rPr>
              <w:t xml:space="preserve"> </w:t>
            </w:r>
            <w:r w:rsidRPr="00BD6738">
              <w:rPr>
                <w:rFonts w:ascii="Arial" w:eastAsia="PMingLiU" w:hAnsi="Arial" w:cs="Arial" w:hint="eastAsia"/>
                <w:noProof/>
                <w:lang w:eastAsia="ja-JP"/>
              </w:rPr>
              <w:t>section</w:t>
            </w:r>
            <w:r w:rsidRPr="00BD6738">
              <w:rPr>
                <w:rFonts w:ascii="Arial" w:eastAsia="PMingLiU" w:hAnsi="Arial" w:cs="Arial"/>
                <w:noProof/>
                <w:lang w:eastAsia="ja-JP"/>
              </w:rPr>
              <w:t xml:space="preserve"> </w:t>
            </w:r>
            <w:r w:rsidRPr="00235217">
              <w:rPr>
                <w:rFonts w:ascii="Arial" w:eastAsia="PMingLiU" w:hAnsi="Arial" w:cs="Arial"/>
                <w:noProof/>
                <w:lang w:eastAsia="ja-JP"/>
              </w:rPr>
              <w:t>5.4.7.2, the added text "be configured with" from CR 1472r2 was not implemented</w:t>
            </w:r>
            <w:r>
              <w:rPr>
                <w:rFonts w:ascii="Arial" w:eastAsia="PMingLiU" w:hAnsi="Arial" w:cs="Arial"/>
                <w:noProof/>
                <w:lang w:eastAsia="ja-JP"/>
              </w:rPr>
              <w:t>.</w:t>
            </w:r>
          </w:p>
        </w:tc>
      </w:tr>
      <w:tr w:rsidR="002B39A9" w14:paraId="720F699E" w14:textId="77777777">
        <w:tc>
          <w:tcPr>
            <w:tcW w:w="2694" w:type="dxa"/>
            <w:gridSpan w:val="2"/>
            <w:tcBorders>
              <w:left w:val="single" w:sz="4" w:space="0" w:color="auto"/>
            </w:tcBorders>
          </w:tcPr>
          <w:p w14:paraId="56D431BB"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2584C893" w14:textId="77777777" w:rsidR="002B39A9" w:rsidRDefault="002B39A9">
            <w:pPr>
              <w:pStyle w:val="CRCoverPage"/>
              <w:spacing w:after="0"/>
              <w:rPr>
                <w:rFonts w:cs="Arial"/>
              </w:rPr>
            </w:pPr>
          </w:p>
        </w:tc>
      </w:tr>
      <w:tr w:rsidR="002B39A9" w14:paraId="16CA8219" w14:textId="77777777">
        <w:tc>
          <w:tcPr>
            <w:tcW w:w="2694" w:type="dxa"/>
            <w:gridSpan w:val="2"/>
            <w:tcBorders>
              <w:left w:val="single" w:sz="4" w:space="0" w:color="auto"/>
            </w:tcBorders>
          </w:tcPr>
          <w:p w14:paraId="5453D7C5" w14:textId="77777777" w:rsidR="002B39A9" w:rsidRDefault="0052534A">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F8986B2" w14:textId="33B2A2E8" w:rsidR="00EF3A28" w:rsidRPr="00717896" w:rsidRDefault="007E2540" w:rsidP="00EF3A28">
            <w:pPr>
              <w:pStyle w:val="af1"/>
              <w:numPr>
                <w:ilvl w:val="0"/>
                <w:numId w:val="4"/>
              </w:numPr>
              <w:spacing w:afterLines="50" w:after="120"/>
              <w:ind w:firstLineChars="0"/>
              <w:rPr>
                <w:rFonts w:ascii="Arial" w:hAnsi="Arial" w:cs="Arial"/>
                <w:lang w:val="en-US" w:eastAsia="zh-CN"/>
              </w:rPr>
            </w:pPr>
            <w:r>
              <w:rPr>
                <w:rFonts w:ascii="Arial" w:hAnsi="Arial" w:cs="Arial"/>
                <w:lang w:val="en-US" w:eastAsia="zh-CN"/>
              </w:rPr>
              <w:t>I</w:t>
            </w:r>
            <w:r w:rsidR="00EF3A28" w:rsidRPr="00717896">
              <w:rPr>
                <w:rFonts w:ascii="Arial" w:hAnsi="Arial" w:cs="Arial" w:hint="eastAsia"/>
                <w:lang w:val="en-US" w:eastAsia="zh-CN"/>
              </w:rPr>
              <w:t>n</w:t>
            </w:r>
            <w:r w:rsidR="00EF3A28" w:rsidRPr="00717896">
              <w:rPr>
                <w:rFonts w:ascii="Arial" w:hAnsi="Arial" w:cs="Arial"/>
                <w:lang w:val="en-US" w:eastAsia="zh-CN"/>
              </w:rPr>
              <w:t xml:space="preserve"> </w:t>
            </w:r>
            <w:r w:rsidR="00EF3A28" w:rsidRPr="00717896">
              <w:rPr>
                <w:rFonts w:ascii="Arial" w:hAnsi="Arial" w:cs="Arial" w:hint="eastAsia"/>
                <w:lang w:val="en-US" w:eastAsia="zh-CN"/>
              </w:rPr>
              <w:t>section</w:t>
            </w:r>
            <w:r w:rsidR="00EF3A28" w:rsidRPr="00717896">
              <w:rPr>
                <w:rFonts w:ascii="Arial" w:hAnsi="Arial" w:cs="Arial"/>
                <w:lang w:val="en-US" w:eastAsia="zh-CN"/>
              </w:rPr>
              <w:t xml:space="preserve"> </w:t>
            </w:r>
            <w:r w:rsidR="00EF3A28" w:rsidRPr="00717896">
              <w:rPr>
                <w:rFonts w:ascii="Arial" w:hAnsi="Arial" w:cs="Arial" w:hint="eastAsia"/>
                <w:lang w:val="en-US" w:eastAsia="zh-CN"/>
              </w:rPr>
              <w:t>5</w:t>
            </w:r>
            <w:r w:rsidR="00EF3A28" w:rsidRPr="00717896">
              <w:rPr>
                <w:rFonts w:ascii="Arial" w:hAnsi="Arial" w:cs="Arial"/>
                <w:lang w:val="en-US" w:eastAsia="zh-CN"/>
              </w:rPr>
              <w:t>.4.7.2, to clarify that when applying Timing Advance Command or the timing advance adjustment to PUR TA timer, the condition of “</w:t>
            </w:r>
            <w:r w:rsidR="00EF3A28" w:rsidRPr="00717896">
              <w:rPr>
                <w:rFonts w:ascii="Arial" w:hAnsi="Arial" w:cs="Arial"/>
                <w:i/>
                <w:lang w:val="en-US" w:eastAsia="zh-CN"/>
              </w:rPr>
              <w:t>if a N</w:t>
            </w:r>
            <w:r w:rsidR="00EF3A28" w:rsidRPr="00717896">
              <w:rPr>
                <w:rFonts w:ascii="Arial" w:hAnsi="Arial" w:cs="Arial"/>
                <w:i/>
                <w:vertAlign w:val="subscript"/>
                <w:lang w:val="en-US" w:eastAsia="zh-CN"/>
              </w:rPr>
              <w:t>TA</w:t>
            </w:r>
            <w:r w:rsidR="00EF3A28" w:rsidRPr="00717896">
              <w:rPr>
                <w:rFonts w:ascii="Arial" w:hAnsi="Arial" w:cs="Arial"/>
                <w:i/>
                <w:lang w:val="en-US" w:eastAsia="zh-CN"/>
              </w:rPr>
              <w:t xml:space="preserve"> has been stored or maintained</w:t>
            </w:r>
            <w:r w:rsidR="00EF3A28" w:rsidRPr="00717896">
              <w:rPr>
                <w:rFonts w:ascii="Arial" w:hAnsi="Arial" w:cs="Arial"/>
                <w:lang w:val="en-US" w:eastAsia="zh-CN"/>
              </w:rPr>
              <w:t>” also needs to be checked.</w:t>
            </w:r>
          </w:p>
          <w:p w14:paraId="4A01243E" w14:textId="4AA367FF" w:rsidR="00EF3A28" w:rsidRPr="00717896" w:rsidRDefault="00EF3A28" w:rsidP="00EF3A28">
            <w:pPr>
              <w:pStyle w:val="af1"/>
              <w:numPr>
                <w:ilvl w:val="0"/>
                <w:numId w:val="4"/>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.2, to clarify that the MAC entity can not perform UL transmission when the</w:t>
            </w:r>
            <w:r w:rsidRPr="00717896">
              <w:rPr>
                <w:rFonts w:ascii="Arial" w:hAnsi="Arial" w:cs="Arial"/>
                <w:i/>
                <w:lang w:val="en-US" w:eastAsia="zh-CN"/>
              </w:rPr>
              <w:t xml:space="preserve"> timeAlignmentTimer</w:t>
            </w:r>
            <w:r w:rsidRPr="00717896">
              <w:rPr>
                <w:rFonts w:ascii="Arial" w:hAnsi="Arial" w:cs="Arial"/>
                <w:lang w:val="en-US" w:eastAsia="zh-CN"/>
              </w:rPr>
              <w:t xml:space="preserve"> is not running, except not only preamble transmission but also all the transmissions for PUR.</w:t>
            </w:r>
          </w:p>
          <w:p w14:paraId="28D8469A" w14:textId="77777777" w:rsidR="00EF3A28" w:rsidRPr="00717896" w:rsidRDefault="00EF3A28" w:rsidP="00EF3A28">
            <w:pPr>
              <w:pStyle w:val="af1"/>
              <w:numPr>
                <w:ilvl w:val="0"/>
                <w:numId w:val="4"/>
              </w:numPr>
              <w:spacing w:afterLines="50" w:after="120"/>
              <w:ind w:firstLineChars="0"/>
              <w:rPr>
                <w:rFonts w:ascii="Arial" w:hAnsi="Arial" w:cs="Arial"/>
                <w:lang w:val="en-US" w:eastAsia="zh-CN"/>
              </w:rPr>
            </w:pPr>
            <w:r w:rsidRPr="00235217">
              <w:rPr>
                <w:rFonts w:ascii="Arial" w:hAnsi="Arial" w:cs="Arial"/>
                <w:lang w:val="en-US" w:eastAsia="zh-CN"/>
              </w:rPr>
              <w:t>In section 5.3.1</w:t>
            </w:r>
            <w:r>
              <w:rPr>
                <w:rFonts w:ascii="Arial" w:hAnsi="Arial" w:cs="Arial"/>
                <w:lang w:val="en-US" w:eastAsia="zh-CN"/>
              </w:rPr>
              <w:t>,</w:t>
            </w:r>
            <w:r w:rsidRPr="00717896">
              <w:rPr>
                <w:rFonts w:ascii="Arial" w:hAnsi="Arial" w:cs="Arial"/>
                <w:lang w:val="en-US" w:eastAsia="zh-CN"/>
              </w:rPr>
              <w:t xml:space="preserve"> to align all the related description to “PUR-RNTI”.</w:t>
            </w:r>
          </w:p>
          <w:p w14:paraId="0C1940E3" w14:textId="77777777" w:rsidR="008B5725" w:rsidRDefault="00BD6738" w:rsidP="00717896">
            <w:pPr>
              <w:pStyle w:val="af1"/>
              <w:numPr>
                <w:ilvl w:val="0"/>
                <w:numId w:val="4"/>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.3.2.2</w:t>
            </w:r>
            <w:r w:rsidRPr="00717896">
              <w:rPr>
                <w:rFonts w:ascii="Arial" w:hAnsi="Arial" w:cs="Arial" w:hint="eastAsia"/>
                <w:lang w:val="en-US" w:eastAsia="zh-CN"/>
              </w:rPr>
              <w:t>,</w:t>
            </w:r>
            <w:r w:rsidRPr="00717896">
              <w:rPr>
                <w:rFonts w:ascii="Arial" w:hAnsi="Arial" w:cs="Arial"/>
                <w:lang w:val="en-US" w:eastAsia="zh-CN"/>
              </w:rPr>
              <w:t xml:space="preserve"> to </w:t>
            </w:r>
            <w:r w:rsidR="008B5725">
              <w:rPr>
                <w:rFonts w:ascii="Arial" w:hAnsi="Arial" w:cs="Arial"/>
                <w:lang w:val="en-US" w:eastAsia="zh-CN"/>
              </w:rPr>
              <w:t>exclude</w:t>
            </w:r>
            <w:r w:rsidR="008B5725" w:rsidRPr="00717896">
              <w:rPr>
                <w:rFonts w:ascii="Arial" w:hAnsi="Arial" w:cs="Arial"/>
                <w:lang w:val="en-US" w:eastAsia="zh-CN"/>
              </w:rPr>
              <w:t xml:space="preserve"> HARQ process associated with a transmission indicated with a PUR-RNTI</w:t>
            </w:r>
            <w:r w:rsidR="008B5725" w:rsidRPr="008B5725">
              <w:rPr>
                <w:rFonts w:ascii="Arial" w:hAnsi="Arial" w:cs="Arial"/>
                <w:lang w:val="en-US" w:eastAsia="zh-CN"/>
              </w:rPr>
              <w:t xml:space="preserve"> </w:t>
            </w:r>
            <w:r w:rsidR="008B5725">
              <w:rPr>
                <w:rFonts w:ascii="Arial" w:hAnsi="Arial" w:cs="Arial"/>
                <w:lang w:val="en-US" w:eastAsia="zh-CN"/>
              </w:rPr>
              <w:t xml:space="preserve">from </w:t>
            </w:r>
            <w:r w:rsidR="008B5725" w:rsidRPr="008B5725">
              <w:rPr>
                <w:rFonts w:ascii="Arial" w:hAnsi="Arial" w:cs="Arial"/>
                <w:lang w:val="en-US" w:eastAsia="zh-CN"/>
              </w:rPr>
              <w:t>legacy TA timer checking for HARQ feedback transmission.</w:t>
            </w:r>
          </w:p>
          <w:p w14:paraId="3FDB0E1F" w14:textId="77777777" w:rsidR="00EF3A28" w:rsidRPr="00717896" w:rsidRDefault="00EF3A28" w:rsidP="00EF3A28">
            <w:pPr>
              <w:pStyle w:val="af1"/>
              <w:numPr>
                <w:ilvl w:val="0"/>
                <w:numId w:val="4"/>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.4.7.1, to change the indentation of "</w:t>
            </w:r>
            <w:r w:rsidRPr="00717896">
              <w:rPr>
                <w:rFonts w:ascii="Arial" w:hAnsi="Arial" w:cs="Arial"/>
                <w:i/>
                <w:lang w:val="en-US" w:eastAsia="zh-CN"/>
              </w:rPr>
              <w:t>discard the PUR-RNTI</w:t>
            </w:r>
            <w:r w:rsidRPr="00717896">
              <w:rPr>
                <w:rFonts w:ascii="Arial" w:hAnsi="Arial" w:cs="Arial"/>
                <w:lang w:val="en-US" w:eastAsia="zh-CN"/>
              </w:rPr>
              <w:t>" to make it under the higher level condition of PDCCH transmission successfully decoded.</w:t>
            </w:r>
          </w:p>
          <w:p w14:paraId="51B983F1" w14:textId="77777777" w:rsidR="00717896" w:rsidRDefault="00BD6738" w:rsidP="00717896">
            <w:pPr>
              <w:pStyle w:val="af1"/>
              <w:numPr>
                <w:ilvl w:val="0"/>
                <w:numId w:val="4"/>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 xml:space="preserve">.4.7.2, </w:t>
            </w:r>
            <w:r w:rsidR="00866558" w:rsidRPr="00717896">
              <w:rPr>
                <w:rFonts w:ascii="Arial" w:hAnsi="Arial" w:cs="Arial"/>
                <w:lang w:val="en-US" w:eastAsia="zh-CN"/>
              </w:rPr>
              <w:t xml:space="preserve">to clarify that </w:t>
            </w:r>
            <w:r w:rsidRPr="00717896">
              <w:rPr>
                <w:rFonts w:ascii="Arial" w:hAnsi="Arial" w:cs="Arial"/>
                <w:lang w:val="en-US" w:eastAsia="zh-CN"/>
              </w:rPr>
              <w:t>t</w:t>
            </w:r>
            <w:r w:rsidR="00CE0378" w:rsidRPr="00717896">
              <w:rPr>
                <w:rFonts w:ascii="Arial" w:hAnsi="Arial" w:cs="Arial"/>
                <w:lang w:val="en-US" w:eastAsia="zh-CN"/>
              </w:rPr>
              <w:t xml:space="preserve">he </w:t>
            </w:r>
            <w:r w:rsidR="00CE0378" w:rsidRPr="00717896">
              <w:rPr>
                <w:rFonts w:ascii="Arial" w:hAnsi="Arial" w:cs="Arial"/>
                <w:i/>
                <w:lang w:val="en-US" w:eastAsia="zh-CN"/>
              </w:rPr>
              <w:t>pur-TimeAlignmentTimer</w:t>
            </w:r>
            <w:r w:rsidR="00CE0378" w:rsidRPr="00717896">
              <w:rPr>
                <w:rFonts w:ascii="Arial" w:hAnsi="Arial" w:cs="Arial"/>
                <w:lang w:val="en-US" w:eastAsia="zh-CN"/>
              </w:rPr>
              <w:t xml:space="preserve"> should also be restarted if reconfiguration of PUR is received.</w:t>
            </w:r>
          </w:p>
          <w:p w14:paraId="550795BB" w14:textId="77777777" w:rsidR="00235217" w:rsidRDefault="00235217" w:rsidP="00717896">
            <w:pPr>
              <w:pStyle w:val="af1"/>
              <w:numPr>
                <w:ilvl w:val="0"/>
                <w:numId w:val="4"/>
              </w:numPr>
              <w:spacing w:afterLines="50" w:after="120"/>
              <w:ind w:firstLineChars="0"/>
              <w:rPr>
                <w:rFonts w:ascii="Arial" w:hAnsi="Arial" w:cs="Arial"/>
                <w:lang w:val="en-US" w:eastAsia="zh-CN"/>
              </w:rPr>
            </w:pPr>
            <w:r w:rsidRPr="00235217">
              <w:rPr>
                <w:rFonts w:ascii="Arial" w:hAnsi="Arial" w:cs="Arial"/>
                <w:lang w:val="en-US" w:eastAsia="zh-CN"/>
              </w:rPr>
              <w:t>In section 5.4.7.2, the text "be configured with" from CR 1472r2 is added.</w:t>
            </w:r>
          </w:p>
          <w:p w14:paraId="1F081754" w14:textId="77777777" w:rsidR="002B39A9" w:rsidRDefault="002B39A9">
            <w:pPr>
              <w:pStyle w:val="CRCoverPage"/>
              <w:spacing w:after="0"/>
              <w:rPr>
                <w:rFonts w:cs="Arial"/>
                <w:u w:val="single"/>
              </w:rPr>
            </w:pPr>
          </w:p>
          <w:p w14:paraId="1473B6AD" w14:textId="77777777" w:rsidR="002B39A9" w:rsidRDefault="0052534A">
            <w:pPr>
              <w:pStyle w:val="CRCoverPage"/>
              <w:spacing w:after="0"/>
              <w:rPr>
                <w:rFonts w:cs="Arial"/>
                <w:b/>
                <w:bCs/>
                <w:u w:val="single"/>
              </w:rPr>
            </w:pPr>
            <w:r>
              <w:rPr>
                <w:rFonts w:cs="Arial"/>
                <w:b/>
                <w:bCs/>
                <w:u w:val="single"/>
              </w:rPr>
              <w:t>Impact Analysis</w:t>
            </w:r>
          </w:p>
          <w:p w14:paraId="3633D76D" w14:textId="77777777" w:rsidR="002B39A9" w:rsidRDefault="0052534A">
            <w:pPr>
              <w:pStyle w:val="CRCoverPage"/>
              <w:spacing w:after="0"/>
              <w:rPr>
                <w:rFonts w:cs="Arial"/>
                <w:u w:val="single"/>
              </w:rPr>
            </w:pPr>
            <w:r>
              <w:rPr>
                <w:rFonts w:cs="Arial"/>
                <w:u w:val="single"/>
              </w:rPr>
              <w:t>Impacted functionality:</w:t>
            </w:r>
          </w:p>
          <w:p w14:paraId="7DDC3C7F" w14:textId="77777777" w:rsidR="002B39A9" w:rsidRDefault="00717896">
            <w:pPr>
              <w:pStyle w:val="CRCoverPage"/>
              <w:spacing w:after="0"/>
              <w:ind w:left="100"/>
              <w:rPr>
                <w:rFonts w:cs="Arial"/>
                <w:lang w:val="en-US" w:eastAsia="zh-CN"/>
              </w:rPr>
            </w:pPr>
            <w:r>
              <w:rPr>
                <w:rFonts w:cs="Arial"/>
                <w:lang w:val="en-US" w:eastAsia="zh-CN"/>
              </w:rPr>
              <w:t>PUR MAC process.</w:t>
            </w:r>
          </w:p>
          <w:p w14:paraId="0509D46B" w14:textId="77777777" w:rsidR="002B39A9" w:rsidRDefault="002B39A9">
            <w:pPr>
              <w:pStyle w:val="CRCoverPage"/>
              <w:spacing w:after="0"/>
              <w:rPr>
                <w:rFonts w:cs="Arial"/>
                <w:lang w:val="en-US" w:eastAsia="zh-CN"/>
              </w:rPr>
            </w:pPr>
          </w:p>
          <w:p w14:paraId="6526BF25" w14:textId="77777777" w:rsidR="002B39A9" w:rsidRDefault="0052534A">
            <w:pPr>
              <w:pStyle w:val="CRCoverPage"/>
              <w:spacing w:after="0"/>
              <w:rPr>
                <w:rFonts w:cs="Arial"/>
                <w:u w:val="single"/>
              </w:rPr>
            </w:pPr>
            <w:r>
              <w:rPr>
                <w:rFonts w:cs="Arial"/>
                <w:u w:val="single"/>
              </w:rPr>
              <w:t>Inter-operability:</w:t>
            </w:r>
          </w:p>
          <w:p w14:paraId="1A7FEA13" w14:textId="77777777" w:rsidR="00717896" w:rsidRDefault="00717896" w:rsidP="00717896">
            <w:pPr>
              <w:pStyle w:val="CRCoverPage"/>
              <w:spacing w:after="0"/>
              <w:ind w:left="100"/>
              <w:rPr>
                <w:noProof/>
                <w:lang w:eastAsia="ko-KR"/>
              </w:rPr>
            </w:pPr>
            <w:r>
              <w:rPr>
                <w:noProof/>
                <w:lang w:eastAsia="ko-KR"/>
              </w:rPr>
              <w:t xml:space="preserve">If the network is implemented according to the CR but UE is not, </w:t>
            </w:r>
            <w:r w:rsidRPr="00692C12">
              <w:rPr>
                <w:noProof/>
                <w:lang w:eastAsia="ko-KR"/>
              </w:rPr>
              <w:t>no interoperability problems are foreseen.</w:t>
            </w:r>
          </w:p>
          <w:p w14:paraId="3843A981" w14:textId="77777777" w:rsidR="002B39A9" w:rsidRDefault="00717896" w:rsidP="00717896">
            <w:pPr>
              <w:pStyle w:val="CRCoverPage"/>
              <w:spacing w:after="0"/>
              <w:ind w:left="100"/>
              <w:rPr>
                <w:rFonts w:cs="Arial"/>
              </w:rPr>
            </w:pPr>
            <w:r>
              <w:rPr>
                <w:noProof/>
                <w:lang w:eastAsia="ko-KR"/>
              </w:rPr>
              <w:t>If the UE is implemented according to the CR but UE is not, no interoperability problems are foreseen.</w:t>
            </w:r>
          </w:p>
        </w:tc>
      </w:tr>
      <w:tr w:rsidR="002B39A9" w14:paraId="31D51E9E" w14:textId="77777777">
        <w:tc>
          <w:tcPr>
            <w:tcW w:w="2694" w:type="dxa"/>
            <w:gridSpan w:val="2"/>
            <w:tcBorders>
              <w:left w:val="single" w:sz="4" w:space="0" w:color="auto"/>
            </w:tcBorders>
          </w:tcPr>
          <w:p w14:paraId="71EDB074"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469734E5" w14:textId="77777777" w:rsidR="002B39A9" w:rsidRDefault="002B39A9">
            <w:pPr>
              <w:pStyle w:val="CRCoverPage"/>
              <w:spacing w:after="0"/>
              <w:rPr>
                <w:sz w:val="8"/>
                <w:szCs w:val="8"/>
              </w:rPr>
            </w:pPr>
          </w:p>
        </w:tc>
      </w:tr>
      <w:tr w:rsidR="002B39A9" w14:paraId="34ADF0EF" w14:textId="77777777">
        <w:tc>
          <w:tcPr>
            <w:tcW w:w="2694" w:type="dxa"/>
            <w:gridSpan w:val="2"/>
            <w:tcBorders>
              <w:left w:val="single" w:sz="4" w:space="0" w:color="auto"/>
              <w:bottom w:val="single" w:sz="4" w:space="0" w:color="auto"/>
            </w:tcBorders>
          </w:tcPr>
          <w:p w14:paraId="58045CAD" w14:textId="77777777" w:rsidR="002B39A9" w:rsidRDefault="005253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644B6A" w14:textId="77777777" w:rsidR="002B39A9" w:rsidRDefault="00717896" w:rsidP="00717896">
            <w:pPr>
              <w:pStyle w:val="CRCoverPage"/>
              <w:spacing w:after="0"/>
              <w:ind w:left="100"/>
              <w:rPr>
                <w:rFonts w:eastAsia="宋体"/>
                <w:lang w:val="en-US" w:eastAsia="zh-CN"/>
              </w:rPr>
            </w:pPr>
            <w:r>
              <w:rPr>
                <w:noProof/>
              </w:rPr>
              <w:t>Description of PUR remains unclear.</w:t>
            </w:r>
          </w:p>
        </w:tc>
      </w:tr>
      <w:tr w:rsidR="002B39A9" w14:paraId="55DC2027" w14:textId="77777777">
        <w:tc>
          <w:tcPr>
            <w:tcW w:w="2694" w:type="dxa"/>
            <w:gridSpan w:val="2"/>
          </w:tcPr>
          <w:p w14:paraId="1000C8FC" w14:textId="77777777" w:rsidR="002B39A9" w:rsidRDefault="002B39A9">
            <w:pPr>
              <w:pStyle w:val="CRCoverPage"/>
              <w:spacing w:after="0"/>
              <w:rPr>
                <w:b/>
                <w:i/>
                <w:sz w:val="8"/>
                <w:szCs w:val="8"/>
              </w:rPr>
            </w:pPr>
          </w:p>
        </w:tc>
        <w:tc>
          <w:tcPr>
            <w:tcW w:w="6946" w:type="dxa"/>
            <w:gridSpan w:val="9"/>
          </w:tcPr>
          <w:p w14:paraId="092B1BF4" w14:textId="77777777" w:rsidR="002B39A9" w:rsidRDefault="002B39A9">
            <w:pPr>
              <w:pStyle w:val="CRCoverPage"/>
              <w:spacing w:after="0"/>
              <w:rPr>
                <w:sz w:val="8"/>
                <w:szCs w:val="8"/>
              </w:rPr>
            </w:pPr>
          </w:p>
        </w:tc>
      </w:tr>
      <w:tr w:rsidR="002B39A9" w14:paraId="5A018E8B" w14:textId="77777777">
        <w:tc>
          <w:tcPr>
            <w:tcW w:w="2694" w:type="dxa"/>
            <w:gridSpan w:val="2"/>
            <w:tcBorders>
              <w:top w:val="single" w:sz="4" w:space="0" w:color="auto"/>
              <w:left w:val="single" w:sz="4" w:space="0" w:color="auto"/>
            </w:tcBorders>
          </w:tcPr>
          <w:p w14:paraId="78CA6110" w14:textId="77777777" w:rsidR="002B39A9" w:rsidRDefault="005253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FAAE68" w14:textId="77777777" w:rsidR="002B39A9" w:rsidRPr="009371E1" w:rsidRDefault="00EF3A28">
            <w:pPr>
              <w:pStyle w:val="CRCoverPage"/>
              <w:spacing w:after="0"/>
              <w:ind w:left="100"/>
              <w:rPr>
                <w:rFonts w:eastAsiaTheme="minorEastAsia"/>
                <w:lang w:eastAsia="zh-CN"/>
              </w:rPr>
            </w:pPr>
            <w:r>
              <w:rPr>
                <w:rFonts w:eastAsiaTheme="minorEastAsia"/>
                <w:lang w:eastAsia="zh-CN"/>
              </w:rPr>
              <w:t xml:space="preserve">5.2, 5.3.1, </w:t>
            </w:r>
            <w:r>
              <w:rPr>
                <w:rFonts w:eastAsiaTheme="minorEastAsia" w:hint="eastAsia"/>
                <w:lang w:eastAsia="zh-CN"/>
              </w:rPr>
              <w:t>5</w:t>
            </w:r>
            <w:r>
              <w:rPr>
                <w:rFonts w:eastAsiaTheme="minorEastAsia"/>
                <w:lang w:eastAsia="zh-CN"/>
              </w:rPr>
              <w:t>.3.2.2, 5.4.7.1, 5.4.7.2</w:t>
            </w:r>
          </w:p>
        </w:tc>
      </w:tr>
      <w:tr w:rsidR="002B39A9" w14:paraId="5FD63140" w14:textId="77777777">
        <w:tc>
          <w:tcPr>
            <w:tcW w:w="2694" w:type="dxa"/>
            <w:gridSpan w:val="2"/>
            <w:tcBorders>
              <w:left w:val="single" w:sz="4" w:space="0" w:color="auto"/>
            </w:tcBorders>
          </w:tcPr>
          <w:p w14:paraId="08C63E45"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384F9364" w14:textId="77777777" w:rsidR="002B39A9" w:rsidRDefault="002B39A9">
            <w:pPr>
              <w:pStyle w:val="CRCoverPage"/>
              <w:spacing w:after="0"/>
              <w:rPr>
                <w:sz w:val="8"/>
                <w:szCs w:val="8"/>
              </w:rPr>
            </w:pPr>
          </w:p>
        </w:tc>
      </w:tr>
      <w:tr w:rsidR="002B39A9" w14:paraId="32E598E3" w14:textId="77777777">
        <w:tc>
          <w:tcPr>
            <w:tcW w:w="2694" w:type="dxa"/>
            <w:gridSpan w:val="2"/>
            <w:tcBorders>
              <w:left w:val="single" w:sz="4" w:space="0" w:color="auto"/>
            </w:tcBorders>
          </w:tcPr>
          <w:p w14:paraId="372C60DB" w14:textId="77777777" w:rsidR="002B39A9" w:rsidRDefault="002B39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8C8E05" w14:textId="77777777" w:rsidR="002B39A9" w:rsidRDefault="005253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13532" w14:textId="77777777" w:rsidR="002B39A9" w:rsidRDefault="0052534A">
            <w:pPr>
              <w:pStyle w:val="CRCoverPage"/>
              <w:spacing w:after="0"/>
              <w:jc w:val="center"/>
              <w:rPr>
                <w:b/>
                <w:caps/>
              </w:rPr>
            </w:pPr>
            <w:r>
              <w:rPr>
                <w:b/>
                <w:caps/>
              </w:rPr>
              <w:t>N</w:t>
            </w:r>
          </w:p>
        </w:tc>
        <w:tc>
          <w:tcPr>
            <w:tcW w:w="2977" w:type="dxa"/>
            <w:gridSpan w:val="4"/>
          </w:tcPr>
          <w:p w14:paraId="35D2C822" w14:textId="77777777" w:rsidR="002B39A9" w:rsidRDefault="002B39A9">
            <w:pPr>
              <w:pStyle w:val="CRCoverPage"/>
              <w:tabs>
                <w:tab w:val="right" w:pos="2893"/>
              </w:tabs>
              <w:spacing w:after="0"/>
            </w:pPr>
          </w:p>
        </w:tc>
        <w:tc>
          <w:tcPr>
            <w:tcW w:w="3401" w:type="dxa"/>
            <w:gridSpan w:val="3"/>
            <w:tcBorders>
              <w:right w:val="single" w:sz="4" w:space="0" w:color="auto"/>
            </w:tcBorders>
            <w:shd w:val="clear" w:color="FFFF00" w:fill="auto"/>
          </w:tcPr>
          <w:p w14:paraId="72549BB0" w14:textId="77777777" w:rsidR="002B39A9" w:rsidRDefault="002B39A9">
            <w:pPr>
              <w:pStyle w:val="CRCoverPage"/>
              <w:spacing w:after="0"/>
              <w:ind w:left="99"/>
            </w:pPr>
          </w:p>
        </w:tc>
      </w:tr>
      <w:tr w:rsidR="002B39A9" w14:paraId="35FBFAB4" w14:textId="77777777">
        <w:tc>
          <w:tcPr>
            <w:tcW w:w="2694" w:type="dxa"/>
            <w:gridSpan w:val="2"/>
            <w:tcBorders>
              <w:left w:val="single" w:sz="4" w:space="0" w:color="auto"/>
            </w:tcBorders>
          </w:tcPr>
          <w:p w14:paraId="2D271050" w14:textId="77777777" w:rsidR="002B39A9" w:rsidRDefault="005253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98A5A" w14:textId="667A8B30"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D8EDD" w14:textId="063AA1CF" w:rsidR="002B39A9" w:rsidRDefault="000E48B3">
            <w:pPr>
              <w:pStyle w:val="CRCoverPage"/>
              <w:spacing w:after="0"/>
              <w:jc w:val="center"/>
              <w:rPr>
                <w:b/>
                <w:caps/>
              </w:rPr>
            </w:pPr>
            <w:r>
              <w:rPr>
                <w:b/>
                <w:caps/>
                <w:lang w:val="en-US" w:eastAsia="zh-CN"/>
              </w:rPr>
              <w:t>x</w:t>
            </w:r>
          </w:p>
        </w:tc>
        <w:tc>
          <w:tcPr>
            <w:tcW w:w="2977" w:type="dxa"/>
            <w:gridSpan w:val="4"/>
          </w:tcPr>
          <w:p w14:paraId="43CE8AE7" w14:textId="77777777" w:rsidR="002B39A9" w:rsidRDefault="005253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B398DB" w14:textId="7969ED86" w:rsidR="002B39A9" w:rsidRDefault="000E48B3" w:rsidP="00886173">
            <w:pPr>
              <w:pStyle w:val="CRCoverPage"/>
              <w:spacing w:after="0"/>
              <w:ind w:left="99"/>
            </w:pPr>
            <w:r>
              <w:t xml:space="preserve">TS/TR ... CR ... </w:t>
            </w:r>
            <w:bookmarkStart w:id="2" w:name="_GoBack"/>
            <w:bookmarkEnd w:id="2"/>
            <w:r w:rsidR="0052534A">
              <w:t xml:space="preserve"> </w:t>
            </w:r>
          </w:p>
        </w:tc>
      </w:tr>
      <w:tr w:rsidR="002B39A9" w14:paraId="0C628D3F" w14:textId="77777777">
        <w:tc>
          <w:tcPr>
            <w:tcW w:w="2694" w:type="dxa"/>
            <w:gridSpan w:val="2"/>
            <w:tcBorders>
              <w:left w:val="single" w:sz="4" w:space="0" w:color="auto"/>
            </w:tcBorders>
          </w:tcPr>
          <w:p w14:paraId="1ECD8982" w14:textId="77777777" w:rsidR="002B39A9" w:rsidRDefault="005253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2109F5"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7CBA7" w14:textId="77777777" w:rsidR="002B39A9" w:rsidRDefault="0052534A">
            <w:pPr>
              <w:pStyle w:val="CRCoverPage"/>
              <w:spacing w:after="0"/>
              <w:jc w:val="center"/>
              <w:rPr>
                <w:b/>
                <w:caps/>
              </w:rPr>
            </w:pPr>
            <w:r>
              <w:rPr>
                <w:b/>
                <w:caps/>
                <w:lang w:val="en-US" w:eastAsia="zh-CN"/>
              </w:rPr>
              <w:t>x</w:t>
            </w:r>
          </w:p>
        </w:tc>
        <w:tc>
          <w:tcPr>
            <w:tcW w:w="2977" w:type="dxa"/>
            <w:gridSpan w:val="4"/>
          </w:tcPr>
          <w:p w14:paraId="489CA2BB" w14:textId="77777777" w:rsidR="002B39A9" w:rsidRDefault="0052534A">
            <w:pPr>
              <w:pStyle w:val="CRCoverPage"/>
              <w:spacing w:after="0"/>
            </w:pPr>
            <w:r>
              <w:t xml:space="preserve"> Test specifications</w:t>
            </w:r>
          </w:p>
        </w:tc>
        <w:tc>
          <w:tcPr>
            <w:tcW w:w="3401" w:type="dxa"/>
            <w:gridSpan w:val="3"/>
            <w:tcBorders>
              <w:right w:val="single" w:sz="4" w:space="0" w:color="auto"/>
            </w:tcBorders>
            <w:shd w:val="pct30" w:color="FFFF00" w:fill="auto"/>
          </w:tcPr>
          <w:p w14:paraId="3C1BAA57" w14:textId="77777777" w:rsidR="002B39A9" w:rsidRDefault="0052534A">
            <w:pPr>
              <w:pStyle w:val="CRCoverPage"/>
              <w:spacing w:after="0"/>
              <w:ind w:left="99"/>
            </w:pPr>
            <w:r>
              <w:t xml:space="preserve">TS/TR ... CR ... </w:t>
            </w:r>
          </w:p>
        </w:tc>
      </w:tr>
      <w:tr w:rsidR="002B39A9" w14:paraId="08ED5E7E" w14:textId="77777777">
        <w:tc>
          <w:tcPr>
            <w:tcW w:w="2694" w:type="dxa"/>
            <w:gridSpan w:val="2"/>
            <w:tcBorders>
              <w:left w:val="single" w:sz="4" w:space="0" w:color="auto"/>
            </w:tcBorders>
          </w:tcPr>
          <w:p w14:paraId="3BD161DC" w14:textId="77777777" w:rsidR="002B39A9" w:rsidRDefault="005253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A402B2"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5556" w14:textId="77777777" w:rsidR="002B39A9" w:rsidRDefault="0052534A">
            <w:pPr>
              <w:pStyle w:val="CRCoverPage"/>
              <w:spacing w:after="0"/>
              <w:jc w:val="center"/>
              <w:rPr>
                <w:b/>
                <w:caps/>
              </w:rPr>
            </w:pPr>
            <w:r>
              <w:rPr>
                <w:b/>
                <w:caps/>
                <w:lang w:val="en-US" w:eastAsia="zh-CN"/>
              </w:rPr>
              <w:t>x</w:t>
            </w:r>
          </w:p>
        </w:tc>
        <w:tc>
          <w:tcPr>
            <w:tcW w:w="2977" w:type="dxa"/>
            <w:gridSpan w:val="4"/>
          </w:tcPr>
          <w:p w14:paraId="27BE8296" w14:textId="77777777" w:rsidR="002B39A9" w:rsidRDefault="0052534A">
            <w:pPr>
              <w:pStyle w:val="CRCoverPage"/>
              <w:spacing w:after="0"/>
            </w:pPr>
            <w:r>
              <w:t xml:space="preserve"> O&amp;M Specifications</w:t>
            </w:r>
          </w:p>
        </w:tc>
        <w:tc>
          <w:tcPr>
            <w:tcW w:w="3401" w:type="dxa"/>
            <w:gridSpan w:val="3"/>
            <w:tcBorders>
              <w:right w:val="single" w:sz="4" w:space="0" w:color="auto"/>
            </w:tcBorders>
            <w:shd w:val="pct30" w:color="FFFF00" w:fill="auto"/>
          </w:tcPr>
          <w:p w14:paraId="52A46CC3" w14:textId="77777777" w:rsidR="002B39A9" w:rsidRDefault="0052534A">
            <w:pPr>
              <w:pStyle w:val="CRCoverPage"/>
              <w:spacing w:after="0"/>
              <w:ind w:left="99"/>
            </w:pPr>
            <w:r>
              <w:t xml:space="preserve">TS/TR ... CR ... </w:t>
            </w:r>
          </w:p>
        </w:tc>
      </w:tr>
      <w:tr w:rsidR="002B39A9" w14:paraId="2197CFC9" w14:textId="77777777">
        <w:tc>
          <w:tcPr>
            <w:tcW w:w="2694" w:type="dxa"/>
            <w:gridSpan w:val="2"/>
            <w:tcBorders>
              <w:left w:val="single" w:sz="4" w:space="0" w:color="auto"/>
            </w:tcBorders>
          </w:tcPr>
          <w:p w14:paraId="154EBF99" w14:textId="77777777" w:rsidR="002B39A9" w:rsidRDefault="002B39A9">
            <w:pPr>
              <w:pStyle w:val="CRCoverPage"/>
              <w:spacing w:after="0"/>
              <w:rPr>
                <w:b/>
                <w:i/>
              </w:rPr>
            </w:pPr>
          </w:p>
        </w:tc>
        <w:tc>
          <w:tcPr>
            <w:tcW w:w="6946" w:type="dxa"/>
            <w:gridSpan w:val="9"/>
            <w:tcBorders>
              <w:right w:val="single" w:sz="4" w:space="0" w:color="auto"/>
            </w:tcBorders>
          </w:tcPr>
          <w:p w14:paraId="0919106D" w14:textId="77777777" w:rsidR="002B39A9" w:rsidRDefault="002B39A9">
            <w:pPr>
              <w:pStyle w:val="CRCoverPage"/>
              <w:spacing w:after="0"/>
            </w:pPr>
          </w:p>
        </w:tc>
      </w:tr>
      <w:tr w:rsidR="002B39A9" w14:paraId="556D77D4" w14:textId="77777777">
        <w:tc>
          <w:tcPr>
            <w:tcW w:w="2694" w:type="dxa"/>
            <w:gridSpan w:val="2"/>
            <w:tcBorders>
              <w:left w:val="single" w:sz="4" w:space="0" w:color="auto"/>
              <w:bottom w:val="single" w:sz="4" w:space="0" w:color="auto"/>
            </w:tcBorders>
          </w:tcPr>
          <w:p w14:paraId="580B0F9C" w14:textId="77777777" w:rsidR="002B39A9" w:rsidRDefault="005253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2B95A" w14:textId="77777777" w:rsidR="002B39A9" w:rsidRDefault="002B39A9">
            <w:pPr>
              <w:pStyle w:val="CRCoverPage"/>
              <w:spacing w:after="0"/>
              <w:ind w:left="100"/>
            </w:pPr>
          </w:p>
        </w:tc>
      </w:tr>
      <w:tr w:rsidR="002B39A9" w14:paraId="20D897F3" w14:textId="77777777">
        <w:tc>
          <w:tcPr>
            <w:tcW w:w="2694" w:type="dxa"/>
            <w:gridSpan w:val="2"/>
            <w:tcBorders>
              <w:top w:val="single" w:sz="4" w:space="0" w:color="auto"/>
              <w:bottom w:val="single" w:sz="4" w:space="0" w:color="auto"/>
            </w:tcBorders>
          </w:tcPr>
          <w:p w14:paraId="639ADA74" w14:textId="77777777" w:rsidR="002B39A9" w:rsidRDefault="002B39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BB7732" w14:textId="77777777" w:rsidR="002B39A9" w:rsidRDefault="002B39A9">
            <w:pPr>
              <w:pStyle w:val="CRCoverPage"/>
              <w:spacing w:after="0"/>
              <w:ind w:left="100"/>
              <w:rPr>
                <w:sz w:val="8"/>
                <w:szCs w:val="8"/>
              </w:rPr>
            </w:pPr>
          </w:p>
        </w:tc>
      </w:tr>
      <w:tr w:rsidR="002B39A9" w14:paraId="3CC09001" w14:textId="77777777">
        <w:tc>
          <w:tcPr>
            <w:tcW w:w="2694" w:type="dxa"/>
            <w:gridSpan w:val="2"/>
            <w:tcBorders>
              <w:top w:val="single" w:sz="4" w:space="0" w:color="auto"/>
              <w:left w:val="single" w:sz="4" w:space="0" w:color="auto"/>
              <w:bottom w:val="single" w:sz="4" w:space="0" w:color="auto"/>
            </w:tcBorders>
          </w:tcPr>
          <w:p w14:paraId="304A1680" w14:textId="77777777" w:rsidR="002B39A9" w:rsidRDefault="005253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E0272" w14:textId="77777777" w:rsidR="002B39A9" w:rsidRDefault="002B39A9">
            <w:pPr>
              <w:pStyle w:val="CRCoverPage"/>
              <w:spacing w:after="0"/>
              <w:ind w:left="100"/>
            </w:pPr>
          </w:p>
        </w:tc>
      </w:tr>
    </w:tbl>
    <w:p w14:paraId="42613FDE" w14:textId="77777777" w:rsidR="002B39A9" w:rsidRDefault="002B39A9">
      <w:pPr>
        <w:pStyle w:val="CRCoverPage"/>
        <w:spacing w:after="0"/>
        <w:rPr>
          <w:sz w:val="8"/>
          <w:szCs w:val="8"/>
        </w:rPr>
      </w:pPr>
    </w:p>
    <w:p w14:paraId="27DC08C2" w14:textId="77777777" w:rsidR="002B39A9" w:rsidRDefault="002B39A9">
      <w:pPr>
        <w:sectPr w:rsidR="002B39A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F48BD8A" w14:textId="77777777" w:rsidR="002B39A9" w:rsidRDefault="002B39A9">
      <w:pPr>
        <w:rPr>
          <w:rFonts w:eastAsia="宋体"/>
          <w:b/>
          <w:bCs/>
          <w:color w:val="FF0000"/>
          <w:sz w:val="21"/>
          <w:szCs w:val="22"/>
          <w:u w:val="single"/>
          <w:lang w:val="en-US" w:eastAsia="zh-CN"/>
        </w:rPr>
      </w:pPr>
    </w:p>
    <w:p w14:paraId="649C2069" w14:textId="77777777" w:rsidR="00717896" w:rsidRDefault="00717896" w:rsidP="007178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589C6B8A"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944EB5" w14:textId="2BDB169C" w:rsidR="00717896" w:rsidRPr="008B2BFB" w:rsidRDefault="00717896" w:rsidP="00EF3A28">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EF3A28">
              <w:rPr>
                <w:rFonts w:ascii="Arial" w:hAnsi="Arial" w:cs="Arial"/>
                <w:noProof/>
                <w:sz w:val="24"/>
                <w:lang w:eastAsia="ja-JP"/>
              </w:rPr>
              <w:t>first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03D67BA8" w14:textId="77777777" w:rsidR="00717896" w:rsidRPr="00D87698" w:rsidRDefault="00717896" w:rsidP="00717896">
      <w:pPr>
        <w:pStyle w:val="2"/>
        <w:rPr>
          <w:noProof/>
        </w:rPr>
      </w:pPr>
      <w:bookmarkStart w:id="3" w:name="_Toc29242956"/>
      <w:bookmarkStart w:id="4" w:name="_Toc37256213"/>
      <w:bookmarkStart w:id="5" w:name="_Toc37256367"/>
      <w:bookmarkStart w:id="6" w:name="_Toc46500306"/>
      <w:r w:rsidRPr="00D87698">
        <w:rPr>
          <w:noProof/>
        </w:rPr>
        <w:t>5.2</w:t>
      </w:r>
      <w:r w:rsidRPr="00D87698">
        <w:rPr>
          <w:noProof/>
          <w:sz w:val="24"/>
        </w:rPr>
        <w:tab/>
      </w:r>
      <w:r w:rsidRPr="00D87698">
        <w:rPr>
          <w:noProof/>
        </w:rPr>
        <w:t>Maintenance of Uplink Time Alignment</w:t>
      </w:r>
      <w:bookmarkEnd w:id="3"/>
      <w:bookmarkEnd w:id="4"/>
      <w:bookmarkEnd w:id="5"/>
      <w:bookmarkEnd w:id="6"/>
    </w:p>
    <w:p w14:paraId="56528C6F" w14:textId="77777777" w:rsidR="00717896" w:rsidRPr="00D87698" w:rsidRDefault="00717896" w:rsidP="00717896">
      <w:pPr>
        <w:rPr>
          <w:noProof/>
        </w:rPr>
      </w:pPr>
      <w:r w:rsidRPr="00D87698">
        <w:rPr>
          <w:noProof/>
        </w:rPr>
        <w:t>The MAC entity has a configurable timer</w:t>
      </w:r>
      <w:r w:rsidRPr="00D87698">
        <w:t xml:space="preserve"> </w:t>
      </w:r>
      <w:r w:rsidRPr="00D87698">
        <w:rPr>
          <w:i/>
          <w:noProof/>
        </w:rPr>
        <w:t>timeAlignmentTimer</w:t>
      </w:r>
      <w:r w:rsidRPr="00D87698">
        <w:rPr>
          <w:noProof/>
        </w:rPr>
        <w:t xml:space="preserve"> per TAG. The </w:t>
      </w:r>
      <w:r w:rsidRPr="00D87698">
        <w:rPr>
          <w:i/>
          <w:noProof/>
        </w:rPr>
        <w:t>timeAlignmentTimer</w:t>
      </w:r>
      <w:r w:rsidRPr="00D87698">
        <w:rPr>
          <w:noProof/>
        </w:rPr>
        <w:t xml:space="preserve"> is used to control how long the MAC entity considers the Serving Cells belonging to the associated TAG</w:t>
      </w:r>
      <w:r w:rsidRPr="00D87698" w:rsidDel="00431D03">
        <w:rPr>
          <w:noProof/>
        </w:rPr>
        <w:t xml:space="preserve"> </w:t>
      </w:r>
      <w:r w:rsidRPr="00D87698">
        <w:rPr>
          <w:noProof/>
        </w:rPr>
        <w:t>to be uplink time aligned, as specified in TS 36.331 [8].</w:t>
      </w:r>
    </w:p>
    <w:p w14:paraId="37E26534" w14:textId="77777777" w:rsidR="00717896" w:rsidRPr="00D87698" w:rsidRDefault="00717896" w:rsidP="00717896">
      <w:pPr>
        <w:rPr>
          <w:noProof/>
        </w:rPr>
      </w:pPr>
      <w:r w:rsidRPr="00D87698">
        <w:rPr>
          <w:noProof/>
        </w:rPr>
        <w:t>The MAC entity shall:</w:t>
      </w:r>
    </w:p>
    <w:p w14:paraId="03513E6E" w14:textId="189A3C8B" w:rsidR="00717896" w:rsidRPr="00D87698" w:rsidRDefault="00717896" w:rsidP="00717896">
      <w:pPr>
        <w:pStyle w:val="B1"/>
        <w:rPr>
          <w:noProof/>
        </w:rPr>
      </w:pPr>
      <w:r w:rsidRPr="00D87698">
        <w:rPr>
          <w:noProof/>
        </w:rPr>
        <w:t>-</w:t>
      </w:r>
      <w:r w:rsidRPr="00D87698">
        <w:rPr>
          <w:noProof/>
        </w:rPr>
        <w:tab/>
        <w:t xml:space="preserve">when a Timing Advance </w:t>
      </w:r>
      <w:r w:rsidRPr="00D87698">
        <w:t xml:space="preserve">Command </w:t>
      </w:r>
      <w:r w:rsidRPr="00D87698">
        <w:rPr>
          <w:noProof/>
        </w:rPr>
        <w:t>MAC control element is received</w:t>
      </w:r>
      <w:r w:rsidR="00281016">
        <w:rPr>
          <w:noProof/>
        </w:rPr>
        <w:t xml:space="preserve"> </w:t>
      </w:r>
      <w:r w:rsidRPr="00D87698">
        <w:rPr>
          <w:noProof/>
        </w:rPr>
        <w:t>and if a N</w:t>
      </w:r>
      <w:r w:rsidRPr="00D87698">
        <w:rPr>
          <w:noProof/>
          <w:vertAlign w:val="subscript"/>
        </w:rPr>
        <w:t>TA</w:t>
      </w:r>
      <w:r w:rsidRPr="00D87698">
        <w:rPr>
          <w:noProof/>
        </w:rPr>
        <w:t xml:space="preserve"> has been stored or maintained with the indicated TAG:</w:t>
      </w:r>
    </w:p>
    <w:p w14:paraId="5ED4C0D3" w14:textId="77777777" w:rsidR="00717896" w:rsidRPr="00D87698" w:rsidRDefault="00717896" w:rsidP="00717896">
      <w:pPr>
        <w:pStyle w:val="B2"/>
        <w:rPr>
          <w:noProof/>
        </w:rPr>
      </w:pPr>
      <w:r w:rsidRPr="00D87698">
        <w:rPr>
          <w:noProof/>
        </w:rPr>
        <w:t>-</w:t>
      </w:r>
      <w:r w:rsidRPr="00D87698">
        <w:rPr>
          <w:noProof/>
        </w:rPr>
        <w:tab/>
        <w:t>apply the Timing Advance Command for the indicated TAG;</w:t>
      </w:r>
    </w:p>
    <w:p w14:paraId="22F647B5" w14:textId="43452B4E" w:rsidR="00717896" w:rsidRPr="00D87698" w:rsidRDefault="00717896" w:rsidP="00717896">
      <w:pPr>
        <w:pStyle w:val="B2"/>
        <w:rPr>
          <w:noProof/>
        </w:rPr>
      </w:pPr>
      <w:r w:rsidRPr="00D87698">
        <w:rPr>
          <w:noProof/>
        </w:rPr>
        <w:t>-</w:t>
      </w:r>
      <w:r w:rsidRPr="00D87698">
        <w:rPr>
          <w:noProof/>
        </w:rPr>
        <w:tab/>
        <w:t xml:space="preserve">start or restart the </w:t>
      </w:r>
      <w:r w:rsidRPr="00D87698">
        <w:rPr>
          <w:i/>
          <w:noProof/>
        </w:rPr>
        <w:t xml:space="preserve">timeAlignmentTimer </w:t>
      </w:r>
      <w:r w:rsidRPr="00D87698">
        <w:rPr>
          <w:noProof/>
        </w:rPr>
        <w:t>associated with the indicated TAG.</w:t>
      </w:r>
    </w:p>
    <w:p w14:paraId="5D29A832" w14:textId="77777777" w:rsidR="00717896" w:rsidRPr="00D87698" w:rsidRDefault="00717896" w:rsidP="00717896">
      <w:pPr>
        <w:pStyle w:val="B1"/>
        <w:rPr>
          <w:noProof/>
        </w:rPr>
      </w:pPr>
      <w:r w:rsidRPr="00D87698">
        <w:rPr>
          <w:noProof/>
        </w:rPr>
        <w:t>-</w:t>
      </w:r>
      <w:r w:rsidRPr="00D87698">
        <w:rPr>
          <w:noProof/>
        </w:rPr>
        <w:tab/>
        <w:t xml:space="preserve">when a </w:t>
      </w:r>
      <w:r w:rsidRPr="00D87698">
        <w:t>Timing Advance</w:t>
      </w:r>
      <w:r w:rsidRPr="00D87698">
        <w:rPr>
          <w:noProof/>
        </w:rPr>
        <w:t xml:space="preserve"> Command is received in a Random Access Response message for a serving cell belonging to a TAG:</w:t>
      </w:r>
    </w:p>
    <w:p w14:paraId="22265DE8" w14:textId="77777777" w:rsidR="00717896" w:rsidRPr="00D87698" w:rsidRDefault="00717896" w:rsidP="00717896">
      <w:pPr>
        <w:pStyle w:val="B2"/>
        <w:rPr>
          <w:noProof/>
        </w:rPr>
      </w:pPr>
      <w:r w:rsidRPr="00D87698">
        <w:rPr>
          <w:noProof/>
        </w:rPr>
        <w:t>-</w:t>
      </w:r>
      <w:r w:rsidRPr="00D87698">
        <w:rPr>
          <w:noProof/>
        </w:rPr>
        <w:tab/>
        <w:t xml:space="preserve">if the Random Access Preamble </w:t>
      </w:r>
      <w:r w:rsidRPr="00D87698">
        <w:t>was not selected by the MAC entity</w:t>
      </w:r>
      <w:r w:rsidRPr="00D87698">
        <w:rPr>
          <w:noProof/>
        </w:rPr>
        <w:t>:</w:t>
      </w:r>
    </w:p>
    <w:p w14:paraId="34ED5BA8" w14:textId="77777777" w:rsidR="00717896" w:rsidRPr="00D87698" w:rsidRDefault="00717896" w:rsidP="00717896">
      <w:pPr>
        <w:pStyle w:val="B3"/>
        <w:rPr>
          <w:noProof/>
        </w:rPr>
      </w:pPr>
      <w:r w:rsidRPr="00D87698">
        <w:rPr>
          <w:noProof/>
        </w:rPr>
        <w:t>-</w:t>
      </w:r>
      <w:r w:rsidRPr="00D87698">
        <w:rPr>
          <w:noProof/>
        </w:rPr>
        <w:tab/>
        <w:t xml:space="preserve">apply the </w:t>
      </w:r>
      <w:r w:rsidRPr="00D87698">
        <w:t>Timing Advance</w:t>
      </w:r>
      <w:r w:rsidRPr="00D87698">
        <w:rPr>
          <w:noProof/>
        </w:rPr>
        <w:t xml:space="preserve"> Command for this TAG;</w:t>
      </w:r>
    </w:p>
    <w:p w14:paraId="10E215B9" w14:textId="77777777" w:rsidR="00717896" w:rsidRPr="00D87698" w:rsidRDefault="00717896" w:rsidP="00717896">
      <w:pPr>
        <w:pStyle w:val="B3"/>
        <w:rPr>
          <w:noProof/>
        </w:rPr>
      </w:pPr>
      <w:r w:rsidRPr="00D87698">
        <w:rPr>
          <w:noProof/>
        </w:rPr>
        <w:t>-</w:t>
      </w:r>
      <w:r w:rsidRPr="00D87698">
        <w:rPr>
          <w:noProof/>
        </w:rPr>
        <w:tab/>
        <w:t xml:space="preserve">start or restart the </w:t>
      </w:r>
      <w:r w:rsidRPr="00D87698">
        <w:rPr>
          <w:i/>
          <w:noProof/>
        </w:rPr>
        <w:t xml:space="preserve">timeAlignmentTimer </w:t>
      </w:r>
      <w:r w:rsidRPr="00D87698">
        <w:rPr>
          <w:noProof/>
        </w:rPr>
        <w:t>associated with this TAG.</w:t>
      </w:r>
    </w:p>
    <w:p w14:paraId="4C681DF1" w14:textId="77777777" w:rsidR="00717896" w:rsidRPr="00D87698" w:rsidRDefault="00717896" w:rsidP="00717896">
      <w:pPr>
        <w:pStyle w:val="B2"/>
        <w:rPr>
          <w:noProof/>
        </w:rPr>
      </w:pPr>
      <w:r w:rsidRPr="00D87698">
        <w:rPr>
          <w:noProof/>
        </w:rPr>
        <w:t>-</w:t>
      </w:r>
      <w:r w:rsidRPr="00D87698">
        <w:rPr>
          <w:noProof/>
        </w:rPr>
        <w:tab/>
        <w:t xml:space="preserve">else, if the </w:t>
      </w:r>
      <w:r w:rsidRPr="00D87698">
        <w:rPr>
          <w:i/>
          <w:noProof/>
        </w:rPr>
        <w:t>timeAlignmentTimer</w:t>
      </w:r>
      <w:r w:rsidRPr="00D87698">
        <w:rPr>
          <w:noProof/>
        </w:rPr>
        <w:t xml:space="preserve"> associated with this TAG is not running:</w:t>
      </w:r>
    </w:p>
    <w:p w14:paraId="5151882E" w14:textId="77777777" w:rsidR="00717896" w:rsidRPr="00D87698" w:rsidRDefault="00717896" w:rsidP="00717896">
      <w:pPr>
        <w:pStyle w:val="B3"/>
        <w:rPr>
          <w:noProof/>
        </w:rPr>
      </w:pPr>
      <w:r w:rsidRPr="00D87698">
        <w:rPr>
          <w:noProof/>
        </w:rPr>
        <w:t>-</w:t>
      </w:r>
      <w:r w:rsidRPr="00D87698">
        <w:rPr>
          <w:noProof/>
        </w:rPr>
        <w:tab/>
        <w:t xml:space="preserve">apply the </w:t>
      </w:r>
      <w:r w:rsidRPr="00D87698">
        <w:t>Timing Advance</w:t>
      </w:r>
      <w:r w:rsidRPr="00D87698">
        <w:rPr>
          <w:noProof/>
        </w:rPr>
        <w:t xml:space="preserve"> Command for this TAG;</w:t>
      </w:r>
    </w:p>
    <w:p w14:paraId="3FE2408D" w14:textId="77777777" w:rsidR="00717896" w:rsidRPr="00D87698" w:rsidRDefault="00717896" w:rsidP="00717896">
      <w:pPr>
        <w:pStyle w:val="B3"/>
        <w:rPr>
          <w:noProof/>
        </w:rPr>
      </w:pPr>
      <w:r w:rsidRPr="00D87698">
        <w:rPr>
          <w:noProof/>
        </w:rPr>
        <w:t>-</w:t>
      </w:r>
      <w:r w:rsidRPr="00D87698">
        <w:rPr>
          <w:noProof/>
        </w:rPr>
        <w:tab/>
        <w:t xml:space="preserve">start the </w:t>
      </w:r>
      <w:r w:rsidRPr="00D87698">
        <w:rPr>
          <w:i/>
          <w:noProof/>
        </w:rPr>
        <w:t xml:space="preserve">timeAlignmentTimer </w:t>
      </w:r>
      <w:r w:rsidRPr="00D87698">
        <w:rPr>
          <w:noProof/>
        </w:rPr>
        <w:t>associated with this TAG;</w:t>
      </w:r>
    </w:p>
    <w:p w14:paraId="65D33404" w14:textId="77777777" w:rsidR="00717896" w:rsidRPr="00D87698" w:rsidRDefault="00717896" w:rsidP="00717896">
      <w:pPr>
        <w:pStyle w:val="B3"/>
        <w:rPr>
          <w:noProof/>
        </w:rPr>
      </w:pPr>
      <w:r w:rsidRPr="00D87698">
        <w:rPr>
          <w:noProof/>
        </w:rPr>
        <w:t>-</w:t>
      </w:r>
      <w:r w:rsidRPr="00D87698">
        <w:rPr>
          <w:noProof/>
        </w:rPr>
        <w:tab/>
        <w:t xml:space="preserve">when the contention resolution is considered not successful as described in clause 5.1.5, stop </w:t>
      </w:r>
      <w:r w:rsidRPr="00D87698">
        <w:rPr>
          <w:i/>
          <w:noProof/>
        </w:rPr>
        <w:t xml:space="preserve">timeAlignmentTimer </w:t>
      </w:r>
      <w:r w:rsidRPr="00D87698">
        <w:rPr>
          <w:noProof/>
        </w:rPr>
        <w:t>associated with this TAG</w:t>
      </w:r>
      <w:r w:rsidRPr="00D87698">
        <w:rPr>
          <w:i/>
          <w:noProof/>
        </w:rPr>
        <w:t>.</w:t>
      </w:r>
    </w:p>
    <w:p w14:paraId="727F72A3" w14:textId="77777777" w:rsidR="00717896" w:rsidRPr="00D87698" w:rsidRDefault="00717896" w:rsidP="00717896">
      <w:pPr>
        <w:pStyle w:val="B2"/>
        <w:rPr>
          <w:noProof/>
        </w:rPr>
      </w:pPr>
      <w:r w:rsidRPr="00D87698">
        <w:rPr>
          <w:noProof/>
        </w:rPr>
        <w:t>-</w:t>
      </w:r>
      <w:r w:rsidRPr="00D87698">
        <w:rPr>
          <w:noProof/>
        </w:rPr>
        <w:tab/>
        <w:t>else:</w:t>
      </w:r>
    </w:p>
    <w:p w14:paraId="1E5DDAB7" w14:textId="77777777" w:rsidR="00717896" w:rsidRPr="00D87698" w:rsidRDefault="00717896" w:rsidP="00717896">
      <w:pPr>
        <w:pStyle w:val="B3"/>
        <w:rPr>
          <w:noProof/>
        </w:rPr>
      </w:pPr>
      <w:r w:rsidRPr="00D87698">
        <w:rPr>
          <w:noProof/>
        </w:rPr>
        <w:t>-</w:t>
      </w:r>
      <w:r w:rsidRPr="00D87698">
        <w:rPr>
          <w:noProof/>
        </w:rPr>
        <w:tab/>
        <w:t xml:space="preserve">ignore the received </w:t>
      </w:r>
      <w:r w:rsidRPr="00D87698">
        <w:t>Timing Advance</w:t>
      </w:r>
      <w:r w:rsidRPr="00D87698">
        <w:rPr>
          <w:noProof/>
        </w:rPr>
        <w:t xml:space="preserve"> Command.</w:t>
      </w:r>
    </w:p>
    <w:p w14:paraId="119C6FEE" w14:textId="77777777" w:rsidR="00717896" w:rsidRPr="00D87698" w:rsidRDefault="00717896" w:rsidP="00717896">
      <w:pPr>
        <w:pStyle w:val="B1"/>
        <w:rPr>
          <w:noProof/>
        </w:rPr>
      </w:pPr>
      <w:r w:rsidRPr="00D87698">
        <w:rPr>
          <w:noProof/>
        </w:rPr>
        <w:t>-</w:t>
      </w:r>
      <w:r w:rsidRPr="00D87698">
        <w:rPr>
          <w:noProof/>
        </w:rPr>
        <w:tab/>
        <w:t xml:space="preserve">when the MAC entity is configured with </w:t>
      </w:r>
      <w:r w:rsidRPr="00D87698">
        <w:rPr>
          <w:i/>
          <w:noProof/>
        </w:rPr>
        <w:t>rach-Skip</w:t>
      </w:r>
      <w:r w:rsidRPr="00D87698">
        <w:rPr>
          <w:noProof/>
        </w:rPr>
        <w:t xml:space="preserve"> or </w:t>
      </w:r>
      <w:r w:rsidRPr="00D87698">
        <w:rPr>
          <w:i/>
          <w:noProof/>
        </w:rPr>
        <w:t>rach-SkipSCG</w:t>
      </w:r>
      <w:r w:rsidRPr="00D87698">
        <w:rPr>
          <w:noProof/>
        </w:rPr>
        <w:t>:</w:t>
      </w:r>
    </w:p>
    <w:p w14:paraId="397EC1F2" w14:textId="77777777" w:rsidR="00717896" w:rsidRPr="00D87698" w:rsidRDefault="00717896" w:rsidP="00717896">
      <w:pPr>
        <w:pStyle w:val="B2"/>
        <w:rPr>
          <w:noProof/>
        </w:rPr>
      </w:pPr>
      <w:r w:rsidRPr="00D87698">
        <w:rPr>
          <w:noProof/>
        </w:rPr>
        <w:t>-</w:t>
      </w:r>
      <w:r w:rsidRPr="00D87698">
        <w:rPr>
          <w:noProof/>
        </w:rPr>
        <w:tab/>
        <w:t xml:space="preserve">apply timing advance value indicated by </w:t>
      </w:r>
      <w:r w:rsidRPr="00D87698">
        <w:rPr>
          <w:i/>
          <w:noProof/>
        </w:rPr>
        <w:t>targetTA</w:t>
      </w:r>
      <w:r w:rsidRPr="00D87698">
        <w:rPr>
          <w:noProof/>
        </w:rPr>
        <w:t xml:space="preserve"> in </w:t>
      </w:r>
      <w:r w:rsidRPr="00D87698">
        <w:rPr>
          <w:i/>
          <w:noProof/>
        </w:rPr>
        <w:t>rach-Skip</w:t>
      </w:r>
      <w:r w:rsidRPr="00D87698">
        <w:rPr>
          <w:noProof/>
        </w:rPr>
        <w:t xml:space="preserve"> or </w:t>
      </w:r>
      <w:r w:rsidRPr="00D87698">
        <w:rPr>
          <w:i/>
          <w:noProof/>
        </w:rPr>
        <w:t>rach-SkipSCG</w:t>
      </w:r>
      <w:r w:rsidRPr="00D87698">
        <w:rPr>
          <w:noProof/>
        </w:rPr>
        <w:t xml:space="preserve"> for the pTAG;</w:t>
      </w:r>
    </w:p>
    <w:p w14:paraId="4EE33B80" w14:textId="77777777" w:rsidR="00717896" w:rsidRPr="00D87698" w:rsidRDefault="00717896" w:rsidP="00717896">
      <w:pPr>
        <w:pStyle w:val="B2"/>
        <w:rPr>
          <w:noProof/>
        </w:rPr>
      </w:pPr>
      <w:r w:rsidRPr="00D87698">
        <w:rPr>
          <w:noProof/>
        </w:rPr>
        <w:t>-</w:t>
      </w:r>
      <w:r w:rsidRPr="00D87698">
        <w:rPr>
          <w:noProof/>
        </w:rPr>
        <w:tab/>
        <w:t xml:space="preserve">start the </w:t>
      </w:r>
      <w:r w:rsidRPr="00D87698">
        <w:rPr>
          <w:i/>
          <w:noProof/>
        </w:rPr>
        <w:t>timeAlignmentTimer</w:t>
      </w:r>
      <w:r w:rsidRPr="00D87698">
        <w:rPr>
          <w:noProof/>
        </w:rPr>
        <w:t xml:space="preserve"> associated with this TAG.</w:t>
      </w:r>
    </w:p>
    <w:p w14:paraId="7E6E8E7D" w14:textId="77777777" w:rsidR="00717896" w:rsidRPr="00D87698" w:rsidRDefault="00717896" w:rsidP="00717896">
      <w:pPr>
        <w:pStyle w:val="B1"/>
        <w:rPr>
          <w:noProof/>
        </w:rPr>
      </w:pPr>
      <w:r w:rsidRPr="00D87698">
        <w:rPr>
          <w:noProof/>
        </w:rPr>
        <w:t>-</w:t>
      </w:r>
      <w:r w:rsidRPr="00D87698">
        <w:rPr>
          <w:noProof/>
        </w:rPr>
        <w:tab/>
        <w:t xml:space="preserve">when a </w:t>
      </w:r>
      <w:r w:rsidRPr="00D87698">
        <w:rPr>
          <w:i/>
          <w:noProof/>
        </w:rPr>
        <w:t>timeAlignmentTimer</w:t>
      </w:r>
      <w:r w:rsidRPr="00D87698">
        <w:rPr>
          <w:noProof/>
        </w:rPr>
        <w:t xml:space="preserve"> expires:</w:t>
      </w:r>
    </w:p>
    <w:p w14:paraId="725D4E50" w14:textId="77777777" w:rsidR="00717896" w:rsidRPr="00D87698" w:rsidRDefault="00717896" w:rsidP="00717896">
      <w:pPr>
        <w:pStyle w:val="B2"/>
        <w:rPr>
          <w:noProof/>
        </w:rPr>
      </w:pPr>
      <w:r w:rsidRPr="00D87698">
        <w:t>-</w:t>
      </w:r>
      <w:r w:rsidRPr="00D87698">
        <w:tab/>
        <w:t xml:space="preserve">if the </w:t>
      </w:r>
      <w:r w:rsidRPr="00D87698">
        <w:rPr>
          <w:i/>
          <w:iCs/>
        </w:rPr>
        <w:t>timeAlignmentTimer</w:t>
      </w:r>
      <w:r w:rsidRPr="00D87698">
        <w:t xml:space="preserve"> is associated with the pTAG:</w:t>
      </w:r>
    </w:p>
    <w:p w14:paraId="00924B7A" w14:textId="77777777" w:rsidR="00717896" w:rsidRPr="00D87698" w:rsidRDefault="00717896" w:rsidP="00717896">
      <w:pPr>
        <w:pStyle w:val="B3"/>
        <w:rPr>
          <w:noProof/>
        </w:rPr>
      </w:pPr>
      <w:r w:rsidRPr="00D87698">
        <w:rPr>
          <w:noProof/>
        </w:rPr>
        <w:t>-</w:t>
      </w:r>
      <w:r w:rsidRPr="00D87698">
        <w:rPr>
          <w:noProof/>
        </w:rPr>
        <w:tab/>
        <w:t>flush all HARQ buffers for all serving cells;</w:t>
      </w:r>
    </w:p>
    <w:p w14:paraId="076636E7" w14:textId="77777777" w:rsidR="00717896" w:rsidRPr="00D87698" w:rsidRDefault="00717896" w:rsidP="00717896">
      <w:pPr>
        <w:pStyle w:val="B3"/>
        <w:rPr>
          <w:noProof/>
        </w:rPr>
      </w:pPr>
      <w:r w:rsidRPr="00D87698">
        <w:rPr>
          <w:noProof/>
        </w:rPr>
        <w:t>-</w:t>
      </w:r>
      <w:r w:rsidRPr="00D87698">
        <w:rPr>
          <w:noProof/>
        </w:rPr>
        <w:tab/>
        <w:t>notify RRC to release PUCCH/SPUCCH for all serving cells;</w:t>
      </w:r>
    </w:p>
    <w:p w14:paraId="7754FC81" w14:textId="77777777" w:rsidR="00717896" w:rsidRPr="00D87698" w:rsidRDefault="00717896" w:rsidP="00717896">
      <w:pPr>
        <w:pStyle w:val="B3"/>
        <w:rPr>
          <w:noProof/>
        </w:rPr>
      </w:pPr>
      <w:r w:rsidRPr="00D87698">
        <w:rPr>
          <w:noProof/>
        </w:rPr>
        <w:t>-</w:t>
      </w:r>
      <w:r w:rsidRPr="00D87698">
        <w:rPr>
          <w:noProof/>
        </w:rPr>
        <w:tab/>
        <w:t>notify RRC to release SRS for all serving cells;</w:t>
      </w:r>
    </w:p>
    <w:p w14:paraId="1267DC3C" w14:textId="77777777" w:rsidR="00717896" w:rsidRPr="00D87698" w:rsidRDefault="00717896" w:rsidP="00717896">
      <w:pPr>
        <w:pStyle w:val="B3"/>
        <w:rPr>
          <w:noProof/>
        </w:rPr>
      </w:pPr>
      <w:r w:rsidRPr="00D87698">
        <w:rPr>
          <w:noProof/>
        </w:rPr>
        <w:t>-</w:t>
      </w:r>
      <w:r w:rsidRPr="00D87698">
        <w:rPr>
          <w:noProof/>
        </w:rPr>
        <w:tab/>
        <w:t>for NB-IoT, notify RRC to release all dedicated resources for SR;</w:t>
      </w:r>
    </w:p>
    <w:p w14:paraId="3578B34D" w14:textId="77777777" w:rsidR="00717896" w:rsidRPr="00D87698" w:rsidRDefault="00717896" w:rsidP="00717896">
      <w:pPr>
        <w:pStyle w:val="B3"/>
      </w:pPr>
      <w:r w:rsidRPr="00D87698">
        <w:t>-</w:t>
      </w:r>
      <w:r w:rsidRPr="00D87698">
        <w:tab/>
        <w:t>clear any configured downlink assignments and uplink grants;</w:t>
      </w:r>
    </w:p>
    <w:p w14:paraId="72837214" w14:textId="77777777" w:rsidR="00717896" w:rsidRPr="00D87698" w:rsidRDefault="00717896" w:rsidP="00717896">
      <w:pPr>
        <w:pStyle w:val="B3"/>
      </w:pPr>
      <w:r w:rsidRPr="00D87698">
        <w:t>-</w:t>
      </w:r>
      <w:r w:rsidRPr="00D87698">
        <w:tab/>
        <w:t xml:space="preserve">consider all running </w:t>
      </w:r>
      <w:r w:rsidRPr="00D87698">
        <w:rPr>
          <w:i/>
        </w:rPr>
        <w:t>timeAlignmentTimer</w:t>
      </w:r>
      <w:r w:rsidRPr="00D87698">
        <w:t>s as expired;</w:t>
      </w:r>
    </w:p>
    <w:p w14:paraId="37BC52B1" w14:textId="77777777" w:rsidR="00717896" w:rsidRPr="00D87698" w:rsidRDefault="00717896" w:rsidP="00717896">
      <w:pPr>
        <w:pStyle w:val="B2"/>
        <w:rPr>
          <w:noProof/>
        </w:rPr>
      </w:pPr>
      <w:r w:rsidRPr="00D87698">
        <w:rPr>
          <w:noProof/>
        </w:rPr>
        <w:t>-</w:t>
      </w:r>
      <w:r w:rsidRPr="00D87698">
        <w:rPr>
          <w:noProof/>
        </w:rPr>
        <w:tab/>
        <w:t xml:space="preserve">else if the </w:t>
      </w:r>
      <w:r w:rsidRPr="00D87698">
        <w:rPr>
          <w:i/>
          <w:noProof/>
        </w:rPr>
        <w:t xml:space="preserve">timeAlignmentTimer </w:t>
      </w:r>
      <w:r w:rsidRPr="00D87698">
        <w:rPr>
          <w:noProof/>
        </w:rPr>
        <w:t>is</w:t>
      </w:r>
      <w:r w:rsidRPr="00D87698">
        <w:rPr>
          <w:i/>
          <w:noProof/>
        </w:rPr>
        <w:t xml:space="preserve"> </w:t>
      </w:r>
      <w:r w:rsidRPr="00D87698">
        <w:rPr>
          <w:noProof/>
        </w:rPr>
        <w:t>associated with an sTAG, then for all Serving Cells belonging to this TAG</w:t>
      </w:r>
      <w:r w:rsidRPr="00D87698">
        <w:rPr>
          <w:i/>
          <w:noProof/>
        </w:rPr>
        <w:t>:</w:t>
      </w:r>
    </w:p>
    <w:p w14:paraId="4EBD19A8" w14:textId="77777777" w:rsidR="00717896" w:rsidRPr="00D87698" w:rsidRDefault="00717896" w:rsidP="00717896">
      <w:pPr>
        <w:pStyle w:val="B3"/>
        <w:rPr>
          <w:noProof/>
        </w:rPr>
      </w:pPr>
      <w:r w:rsidRPr="00D87698">
        <w:rPr>
          <w:noProof/>
        </w:rPr>
        <w:lastRenderedPageBreak/>
        <w:t>-</w:t>
      </w:r>
      <w:r w:rsidRPr="00D87698">
        <w:rPr>
          <w:noProof/>
        </w:rPr>
        <w:tab/>
        <w:t>flush all HARQ buffers;</w:t>
      </w:r>
    </w:p>
    <w:p w14:paraId="478E1534" w14:textId="77777777" w:rsidR="00717896" w:rsidRPr="00D87698" w:rsidRDefault="00717896" w:rsidP="00717896">
      <w:pPr>
        <w:pStyle w:val="B3"/>
        <w:rPr>
          <w:noProof/>
        </w:rPr>
      </w:pPr>
      <w:r w:rsidRPr="00D87698">
        <w:rPr>
          <w:noProof/>
        </w:rPr>
        <w:t>-</w:t>
      </w:r>
      <w:r w:rsidRPr="00D87698">
        <w:rPr>
          <w:noProof/>
        </w:rPr>
        <w:tab/>
        <w:t>notify RRC to release SRS;</w:t>
      </w:r>
    </w:p>
    <w:p w14:paraId="30D03732" w14:textId="77777777" w:rsidR="00717896" w:rsidRPr="00D87698" w:rsidRDefault="00717896" w:rsidP="00717896">
      <w:pPr>
        <w:pStyle w:val="B3"/>
        <w:rPr>
          <w:noProof/>
        </w:rPr>
      </w:pPr>
      <w:r w:rsidRPr="00D87698">
        <w:rPr>
          <w:noProof/>
        </w:rPr>
        <w:t>-</w:t>
      </w:r>
      <w:r w:rsidRPr="00D87698">
        <w:rPr>
          <w:noProof/>
        </w:rPr>
        <w:tab/>
        <w:t>notify RRC to release PUCCH/SPUCCH, if configured;</w:t>
      </w:r>
    </w:p>
    <w:p w14:paraId="3EE241B2" w14:textId="77777777" w:rsidR="00717896" w:rsidRPr="00D87698" w:rsidRDefault="00717896" w:rsidP="00717896">
      <w:pPr>
        <w:pStyle w:val="B3"/>
        <w:rPr>
          <w:noProof/>
          <w:lang w:eastAsia="zh-CN"/>
        </w:rPr>
      </w:pPr>
      <w:r w:rsidRPr="00D87698">
        <w:rPr>
          <w:noProof/>
        </w:rPr>
        <w:t>-</w:t>
      </w:r>
      <w:r w:rsidRPr="00D87698">
        <w:rPr>
          <w:noProof/>
        </w:rPr>
        <w:tab/>
        <w:t>clear any configured downlink assignments and uplink grants.</w:t>
      </w:r>
    </w:p>
    <w:p w14:paraId="08FF1CEA" w14:textId="59C1A8F0" w:rsidR="00717896" w:rsidRPr="00D87698" w:rsidRDefault="00717896" w:rsidP="00B258B8">
      <w:r w:rsidRPr="00D87698">
        <w:t xml:space="preserve">When the MAC entity </w:t>
      </w:r>
      <w:r w:rsidRPr="00D87698">
        <w:rPr>
          <w:lang w:eastAsia="zh-CN"/>
        </w:rPr>
        <w:t>stops</w:t>
      </w:r>
      <w:r w:rsidRPr="00D87698">
        <w:t xml:space="preserve"> uplink transmissions for an SCell </w:t>
      </w:r>
      <w:r w:rsidRPr="00D87698">
        <w:rPr>
          <w:lang w:eastAsia="zh-CN"/>
        </w:rPr>
        <w:t>due to the fact that</w:t>
      </w:r>
      <w:r w:rsidRPr="00D87698">
        <w:t xml:space="preserve"> the maximum uplink transmission timing difference (as described in clause 7.9.2 of TS 36.133 [9]) or the maximum uplink transmission timing difference the </w:t>
      </w:r>
      <w:r w:rsidRPr="00D87698">
        <w:rPr>
          <w:lang w:eastAsia="zh-CN"/>
        </w:rPr>
        <w:t>UE</w:t>
      </w:r>
      <w:r w:rsidRPr="00D87698">
        <w:t xml:space="preserve"> can handle between TAGs of </w:t>
      </w:r>
      <w:r w:rsidRPr="00D87698">
        <w:rPr>
          <w:lang w:eastAsia="zh-CN"/>
        </w:rPr>
        <w:t xml:space="preserve">any </w:t>
      </w:r>
      <w:r w:rsidRPr="00D87698">
        <w:t xml:space="preserve">MAC entity </w:t>
      </w:r>
      <w:r w:rsidRPr="00D87698">
        <w:rPr>
          <w:lang w:eastAsia="zh-CN"/>
        </w:rPr>
        <w:t xml:space="preserve">of the UE </w:t>
      </w:r>
      <w:r w:rsidRPr="00D87698">
        <w:t xml:space="preserve">is exceeded, the MAC entity considers the </w:t>
      </w:r>
      <w:r w:rsidRPr="00D87698">
        <w:rPr>
          <w:i/>
          <w:iCs/>
        </w:rPr>
        <w:t>timeAlignmentTimer</w:t>
      </w:r>
      <w:r w:rsidRPr="00D87698">
        <w:t xml:space="preserve"> associated with the SCell as expired.</w:t>
      </w:r>
    </w:p>
    <w:p w14:paraId="3E04E8EB" w14:textId="77777777" w:rsidR="00717896" w:rsidRPr="00D87698" w:rsidRDefault="00717896" w:rsidP="00717896">
      <w:pPr>
        <w:rPr>
          <w:noProof/>
          <w:lang w:eastAsia="zh-TW"/>
        </w:rPr>
      </w:pPr>
      <w:r w:rsidRPr="00D87698">
        <w:rPr>
          <w:noProof/>
          <w:lang w:eastAsia="zh-CN"/>
        </w:rPr>
        <w:t>The MAC entity shall not perform any uplink transmission on a Serving Cell except the Random Access Preamble transmission</w:t>
      </w:r>
      <w:ins w:id="7" w:author="ZTE" w:date="2020-08-24T23:26:00Z">
        <w:r>
          <w:rPr>
            <w:noProof/>
            <w:lang w:eastAsia="zh-CN"/>
          </w:rPr>
          <w:t xml:space="preserve"> or</w:t>
        </w:r>
      </w:ins>
      <w:ins w:id="8" w:author="ZTE" w:date="2020-08-24T23:25:00Z">
        <w:r w:rsidRPr="00866558">
          <w:t xml:space="preserve"> </w:t>
        </w:r>
        <w:r w:rsidRPr="0008741B">
          <w:t xml:space="preserve">all transmissions </w:t>
        </w:r>
        <w:r>
          <w:t>corresponding to</w:t>
        </w:r>
        <w:r w:rsidRPr="0008741B">
          <w:t xml:space="preserve"> PUR-RNTI</w:t>
        </w:r>
      </w:ins>
      <w:r w:rsidRPr="00D87698">
        <w:rPr>
          <w:noProof/>
          <w:lang w:eastAsia="zh-CN"/>
        </w:rPr>
        <w:t xml:space="preserve"> when the </w:t>
      </w:r>
      <w:r w:rsidRPr="00D87698">
        <w:rPr>
          <w:i/>
          <w:noProof/>
        </w:rPr>
        <w:t>timeAlignmentTimer</w:t>
      </w:r>
      <w:r w:rsidRPr="00D87698">
        <w:rPr>
          <w:noProof/>
        </w:rPr>
        <w:t xml:space="preserve"> associated with the TAG to which this Serving Cell belongs</w:t>
      </w:r>
      <w:r w:rsidRPr="00D87698">
        <w:rPr>
          <w:noProof/>
          <w:lang w:eastAsia="zh-CN"/>
        </w:rPr>
        <w:t xml:space="preserve"> is not running. </w:t>
      </w:r>
      <w:r w:rsidRPr="00D87698">
        <w:rPr>
          <w:noProof/>
          <w:lang w:eastAsia="zh-TW"/>
        </w:rPr>
        <w:t xml:space="preserve">Furthermore, when the </w:t>
      </w:r>
      <w:r w:rsidRPr="00D87698">
        <w:rPr>
          <w:i/>
          <w:noProof/>
          <w:lang w:eastAsia="zh-TW"/>
        </w:rPr>
        <w:t>timeAlignmentTimer</w:t>
      </w:r>
      <w:r w:rsidRPr="00D87698">
        <w:rPr>
          <w:noProof/>
          <w:lang w:eastAsia="zh-TW"/>
        </w:rPr>
        <w:t xml:space="preserve"> associated with the pTAG is not running, the MAC entity shall not perform any uplink transmission on any Serving Cell except the Random Access Preamble transmission on the SpCell.</w:t>
      </w:r>
    </w:p>
    <w:p w14:paraId="5D6843C7" w14:textId="77777777" w:rsidR="00717896" w:rsidRPr="00D87698" w:rsidRDefault="00717896" w:rsidP="00717896">
      <w:pPr>
        <w:rPr>
          <w:noProof/>
          <w:lang w:eastAsia="zh-TW"/>
        </w:rPr>
      </w:pPr>
      <w:r w:rsidRPr="00D87698">
        <w:rPr>
          <w:noProof/>
          <w:lang w:eastAsia="zh-TW"/>
        </w:rPr>
        <w:t xml:space="preserve">The MAC entity shall not perform any sidelink transmission which is performed based on UL timing of the corresponding serving cell and any associated SCI transmissions when the corresponding </w:t>
      </w:r>
      <w:r w:rsidRPr="00D87698">
        <w:rPr>
          <w:i/>
          <w:noProof/>
          <w:lang w:eastAsia="zh-TW"/>
        </w:rPr>
        <w:t>timeAlignmentTimer</w:t>
      </w:r>
      <w:r w:rsidRPr="00D87698">
        <w:rPr>
          <w:noProof/>
          <w:lang w:eastAsia="zh-TW"/>
        </w:rPr>
        <w:t xml:space="preserve"> is not running.</w:t>
      </w:r>
    </w:p>
    <w:p w14:paraId="03FD2348" w14:textId="77777777" w:rsidR="00717896" w:rsidRPr="00D87698" w:rsidRDefault="00717896" w:rsidP="00717896">
      <w:pPr>
        <w:pStyle w:val="NO"/>
        <w:rPr>
          <w:noProof/>
        </w:rPr>
      </w:pPr>
      <w:r w:rsidRPr="00D87698">
        <w:rPr>
          <w:noProof/>
        </w:rPr>
        <w:t>NOTE:</w:t>
      </w:r>
      <w:r w:rsidRPr="00D87698">
        <w:rPr>
          <w:noProof/>
        </w:rPr>
        <w:tab/>
        <w:t>A MAC entity stores or maintains N</w:t>
      </w:r>
      <w:r w:rsidRPr="00D87698">
        <w:rPr>
          <w:noProof/>
          <w:vertAlign w:val="subscript"/>
        </w:rPr>
        <w:t>TA</w:t>
      </w:r>
      <w:r w:rsidRPr="00D87698">
        <w:rPr>
          <w:noProof/>
        </w:rPr>
        <w:t xml:space="preserve"> upon expiry of associated </w:t>
      </w:r>
      <w:r w:rsidRPr="00D87698">
        <w:rPr>
          <w:i/>
          <w:noProof/>
        </w:rPr>
        <w:t>timeAlignmentTimer</w:t>
      </w:r>
      <w:r w:rsidRPr="00D87698">
        <w:rPr>
          <w:noProof/>
        </w:rPr>
        <w:t>, where N</w:t>
      </w:r>
      <w:r w:rsidRPr="00D87698">
        <w:rPr>
          <w:noProof/>
          <w:vertAlign w:val="subscript"/>
        </w:rPr>
        <w:t>TA</w:t>
      </w:r>
      <w:r w:rsidRPr="00D87698">
        <w:rPr>
          <w:noProof/>
        </w:rPr>
        <w:t xml:space="preserve"> is defined in TS 36.211 [7]. The MAC entity applies a received Timing Advance Command MAC control element and starts associated </w:t>
      </w:r>
      <w:r w:rsidRPr="00D87698">
        <w:rPr>
          <w:i/>
          <w:noProof/>
        </w:rPr>
        <w:t>timeAlignmentTimer</w:t>
      </w:r>
      <w:r w:rsidRPr="00D87698">
        <w:rPr>
          <w:noProof/>
        </w:rPr>
        <w:t xml:space="preserve"> also when the </w:t>
      </w:r>
      <w:r w:rsidRPr="00D87698">
        <w:rPr>
          <w:i/>
          <w:noProof/>
        </w:rPr>
        <w:t>timeAlignmentTimer</w:t>
      </w:r>
      <w:r w:rsidRPr="00D87698">
        <w:rPr>
          <w:noProof/>
        </w:rPr>
        <w:t xml:space="preserve"> is not running.</w:t>
      </w:r>
    </w:p>
    <w:p w14:paraId="213F298B" w14:textId="77777777" w:rsidR="00717896" w:rsidRDefault="00717896">
      <w:pPr>
        <w:rPr>
          <w:rFonts w:eastAsia="宋体"/>
          <w:b/>
          <w:bCs/>
          <w:color w:val="FF0000"/>
          <w:sz w:val="21"/>
          <w:szCs w:val="22"/>
          <w:u w:val="single"/>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725" w:rsidRPr="008B2BFB" w14:paraId="48794240"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298FAB" w14:textId="6F042F2B" w:rsidR="008B5725" w:rsidRPr="008B2BFB" w:rsidRDefault="008B5725" w:rsidP="002F4E99">
            <w:pPr>
              <w:overflowPunct w:val="0"/>
              <w:autoSpaceDE w:val="0"/>
              <w:autoSpaceDN w:val="0"/>
              <w:adjustRightInd w:val="0"/>
              <w:spacing w:before="100" w:after="100"/>
              <w:jc w:val="center"/>
              <w:textAlignment w:val="baseline"/>
              <w:rPr>
                <w:rFonts w:ascii="Arial" w:hAnsi="Arial" w:cs="Arial"/>
                <w:noProof/>
                <w:sz w:val="24"/>
                <w:lang w:eastAsia="ja-JP"/>
              </w:rPr>
            </w:pPr>
            <w:bookmarkStart w:id="9" w:name="_Hlk31119360"/>
            <w:r>
              <w:rPr>
                <w:rFonts w:ascii="Arial" w:hAnsi="Arial" w:cs="Arial"/>
                <w:noProof/>
                <w:sz w:val="24"/>
                <w:lang w:eastAsia="ja-JP"/>
              </w:rPr>
              <w:t>Start of</w:t>
            </w:r>
            <w:r w:rsidRPr="008B2BFB">
              <w:rPr>
                <w:rFonts w:ascii="Arial" w:hAnsi="Arial" w:cs="Arial"/>
                <w:noProof/>
                <w:sz w:val="24"/>
                <w:lang w:eastAsia="ja-JP"/>
              </w:rPr>
              <w:t xml:space="preserve"> </w:t>
            </w:r>
            <w:r w:rsidR="002F4E99">
              <w:rPr>
                <w:rFonts w:ascii="Arial" w:hAnsi="Arial" w:cs="Arial"/>
                <w:noProof/>
                <w:sz w:val="24"/>
                <w:lang w:eastAsia="ja-JP"/>
              </w:rPr>
              <w:t xml:space="preserve">second </w:t>
            </w:r>
            <w:r w:rsidRPr="008B2BFB">
              <w:rPr>
                <w:rFonts w:ascii="Arial" w:hAnsi="Arial" w:cs="Arial"/>
                <w:noProof/>
                <w:sz w:val="24"/>
                <w:lang w:eastAsia="ja-JP"/>
              </w:rPr>
              <w:t>change</w:t>
            </w:r>
          </w:p>
        </w:tc>
      </w:tr>
    </w:tbl>
    <w:p w14:paraId="6EEF74C1" w14:textId="77777777" w:rsidR="00717896" w:rsidRPr="00D87698" w:rsidRDefault="00717896" w:rsidP="00717896">
      <w:pPr>
        <w:pStyle w:val="3"/>
        <w:rPr>
          <w:noProof/>
        </w:rPr>
      </w:pPr>
      <w:bookmarkStart w:id="10" w:name="_Toc29242958"/>
      <w:bookmarkStart w:id="11" w:name="_Toc37256215"/>
      <w:bookmarkStart w:id="12" w:name="_Toc37256369"/>
      <w:bookmarkStart w:id="13" w:name="_Toc46500308"/>
      <w:bookmarkStart w:id="14" w:name="_Toc29242961"/>
      <w:bookmarkStart w:id="15" w:name="_Toc37256218"/>
      <w:bookmarkStart w:id="16" w:name="_Toc37256372"/>
      <w:bookmarkStart w:id="17" w:name="_Toc46500311"/>
      <w:bookmarkEnd w:id="9"/>
      <w:r w:rsidRPr="00D87698">
        <w:rPr>
          <w:noProof/>
        </w:rPr>
        <w:t>5.3.1</w:t>
      </w:r>
      <w:r w:rsidRPr="00D87698">
        <w:rPr>
          <w:noProof/>
        </w:rPr>
        <w:tab/>
        <w:t>DL Assignment reception</w:t>
      </w:r>
      <w:bookmarkEnd w:id="10"/>
      <w:bookmarkEnd w:id="11"/>
      <w:bookmarkEnd w:id="12"/>
      <w:bookmarkEnd w:id="13"/>
    </w:p>
    <w:p w14:paraId="735EF257" w14:textId="77777777" w:rsidR="00717896" w:rsidRPr="00D87698" w:rsidRDefault="00717896" w:rsidP="00717896">
      <w:pPr>
        <w:rPr>
          <w:noProof/>
        </w:rPr>
      </w:pPr>
      <w:r w:rsidRPr="00D87698">
        <w:rPr>
          <w:noProof/>
        </w:rPr>
        <w:t>Downlink assignments transmitted on the PDCCH indicate if there is a transmission on a DL-SCH for a particular MAC entity and provide the relevant HARQ information.</w:t>
      </w:r>
    </w:p>
    <w:p w14:paraId="1C83F8E8" w14:textId="77777777" w:rsidR="00717896" w:rsidRPr="00D87698" w:rsidRDefault="00717896" w:rsidP="00717896">
      <w:pPr>
        <w:rPr>
          <w:noProof/>
        </w:rPr>
      </w:pPr>
      <w:r w:rsidRPr="00D87698">
        <w:rPr>
          <w:noProof/>
        </w:rPr>
        <w:t xml:space="preserve">When the MAC entity has a C-RNTI, Semi-Persistent Scheduling C-RNTI, </w:t>
      </w:r>
      <w:del w:id="18" w:author="ZTE" w:date="2020-08-25T00:07:00Z">
        <w:r w:rsidRPr="00D87698" w:rsidDel="00717896">
          <w:rPr>
            <w:noProof/>
          </w:rPr>
          <w:delText>Preconfigured Uplink Resource C</w:delText>
        </w:r>
      </w:del>
      <w:ins w:id="19" w:author="ZTE" w:date="2020-08-25T00:07:00Z">
        <w:r>
          <w:rPr>
            <w:noProof/>
          </w:rPr>
          <w:t>PUR</w:t>
        </w:r>
      </w:ins>
      <w:r w:rsidRPr="00D87698">
        <w:rPr>
          <w:noProof/>
        </w:rPr>
        <w:t>-RNTI or Temporary C-RNTI, the MAC entity shall for each TTI during which it monitors PDCCH and for each Serving Cell:</w:t>
      </w:r>
    </w:p>
    <w:p w14:paraId="0DF09528" w14:textId="77777777" w:rsidR="00717896" w:rsidRPr="00D87698" w:rsidRDefault="00717896" w:rsidP="00717896">
      <w:pPr>
        <w:pStyle w:val="B1"/>
        <w:rPr>
          <w:noProof/>
        </w:rPr>
      </w:pPr>
      <w:r w:rsidRPr="00D87698">
        <w:rPr>
          <w:noProof/>
        </w:rPr>
        <w:t>-</w:t>
      </w:r>
      <w:r w:rsidRPr="00D87698">
        <w:rPr>
          <w:noProof/>
        </w:rPr>
        <w:tab/>
        <w:t xml:space="preserve">if a downlink assignment for this TTI and this Serving Cell has been received on the PDCCH for the MAC entity's C-RNTI, </w:t>
      </w:r>
      <w:del w:id="20" w:author="ZTE" w:date="2020-08-25T00:08:00Z">
        <w:r w:rsidRPr="00D87698" w:rsidDel="00717896">
          <w:rPr>
            <w:noProof/>
          </w:rPr>
          <w:delText>Preconfigured Uplink Resource C</w:delText>
        </w:r>
      </w:del>
      <w:ins w:id="21" w:author="ZTE" w:date="2020-08-25T00:08:00Z">
        <w:r>
          <w:rPr>
            <w:noProof/>
          </w:rPr>
          <w:t>PUR</w:t>
        </w:r>
      </w:ins>
      <w:r w:rsidRPr="00D87698">
        <w:rPr>
          <w:noProof/>
        </w:rPr>
        <w:t>-RNTI, or Temporary C</w:t>
      </w:r>
      <w:r w:rsidRPr="00D87698">
        <w:rPr>
          <w:noProof/>
        </w:rPr>
        <w:noBreakHyphen/>
        <w:t>RNTI:</w:t>
      </w:r>
    </w:p>
    <w:p w14:paraId="6196CDD6" w14:textId="77777777" w:rsidR="00717896" w:rsidRPr="00D87698" w:rsidRDefault="00717896" w:rsidP="00717896">
      <w:pPr>
        <w:pStyle w:val="B2"/>
        <w:rPr>
          <w:noProof/>
        </w:rPr>
      </w:pPr>
      <w:r w:rsidRPr="00D87698">
        <w:rPr>
          <w:noProof/>
        </w:rPr>
        <w:t>-</w:t>
      </w:r>
      <w:r w:rsidRPr="00D87698">
        <w:rPr>
          <w:noProof/>
        </w:rPr>
        <w:tab/>
        <w:t>if this is the first downlink assignment for this Temporary C-RNTI; or</w:t>
      </w:r>
    </w:p>
    <w:p w14:paraId="71636E52" w14:textId="77777777" w:rsidR="00717896" w:rsidRPr="00D87698" w:rsidRDefault="00717896" w:rsidP="00717896">
      <w:pPr>
        <w:pStyle w:val="B2"/>
        <w:rPr>
          <w:noProof/>
        </w:rPr>
      </w:pPr>
      <w:r w:rsidRPr="00D87698">
        <w:rPr>
          <w:noProof/>
        </w:rPr>
        <w:t>-</w:t>
      </w:r>
      <w:r w:rsidRPr="00D87698">
        <w:rPr>
          <w:noProof/>
        </w:rPr>
        <w:tab/>
        <w:t xml:space="preserve">if this is the first downlink assignment corresponding to uplink transmission using previous preconfigured uplink grant for this </w:t>
      </w:r>
      <w:del w:id="22" w:author="ZTE" w:date="2020-08-25T00:08:00Z">
        <w:r w:rsidRPr="00D87698" w:rsidDel="00717896">
          <w:rPr>
            <w:noProof/>
          </w:rPr>
          <w:delText>Preconfigured Uplinkg Resource C</w:delText>
        </w:r>
      </w:del>
      <w:ins w:id="23" w:author="ZTE" w:date="2020-08-25T00:08:00Z">
        <w:r>
          <w:rPr>
            <w:noProof/>
          </w:rPr>
          <w:t>PUR</w:t>
        </w:r>
      </w:ins>
      <w:r w:rsidRPr="00D87698">
        <w:rPr>
          <w:noProof/>
        </w:rPr>
        <w:t>-RNTI:</w:t>
      </w:r>
    </w:p>
    <w:p w14:paraId="0E8C28FE" w14:textId="77777777" w:rsidR="00717896" w:rsidRPr="00D87698" w:rsidRDefault="00717896" w:rsidP="00717896">
      <w:pPr>
        <w:pStyle w:val="B3"/>
        <w:rPr>
          <w:noProof/>
        </w:rPr>
      </w:pPr>
      <w:r w:rsidRPr="00D87698">
        <w:rPr>
          <w:noProof/>
        </w:rPr>
        <w:t>-</w:t>
      </w:r>
      <w:r w:rsidRPr="00D87698">
        <w:rPr>
          <w:noProof/>
        </w:rPr>
        <w:tab/>
        <w:t>consider the NDI to have been toggled.</w:t>
      </w:r>
    </w:p>
    <w:p w14:paraId="320D4CA6" w14:textId="77777777" w:rsidR="00717896" w:rsidRPr="00D87698" w:rsidRDefault="00717896" w:rsidP="00717896">
      <w:pPr>
        <w:pStyle w:val="B2"/>
        <w:rPr>
          <w:noProof/>
        </w:rPr>
      </w:pPr>
      <w:r w:rsidRPr="00D87698">
        <w:rPr>
          <w:noProof/>
        </w:rPr>
        <w:t>-</w:t>
      </w:r>
      <w:r w:rsidRPr="00D87698">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434254DF" w14:textId="77777777" w:rsidR="00717896" w:rsidRPr="00D87698" w:rsidRDefault="00717896" w:rsidP="00717896">
      <w:pPr>
        <w:pStyle w:val="B3"/>
        <w:rPr>
          <w:noProof/>
        </w:rPr>
      </w:pPr>
      <w:r w:rsidRPr="00D87698">
        <w:rPr>
          <w:noProof/>
        </w:rPr>
        <w:t>-</w:t>
      </w:r>
      <w:r w:rsidRPr="00D87698">
        <w:rPr>
          <w:noProof/>
        </w:rPr>
        <w:tab/>
        <w:t>consider the NDI to have been toggled regardless of the value of the NDI.</w:t>
      </w:r>
    </w:p>
    <w:p w14:paraId="62BEBD4F" w14:textId="77777777" w:rsidR="00717896" w:rsidRPr="00D87698" w:rsidRDefault="00717896" w:rsidP="00717896">
      <w:pPr>
        <w:pStyle w:val="B2"/>
        <w:rPr>
          <w:noProof/>
        </w:rPr>
      </w:pPr>
      <w:r w:rsidRPr="00D87698">
        <w:rPr>
          <w:noProof/>
        </w:rPr>
        <w:t>-</w:t>
      </w:r>
      <w:r w:rsidRPr="00D87698">
        <w:rPr>
          <w:noProof/>
        </w:rPr>
        <w:tab/>
        <w:t>indicate the presence of a downlink assignment and deliver the associated HARQ information to the HARQ entity for this TTI.</w:t>
      </w:r>
    </w:p>
    <w:p w14:paraId="4A7178C8" w14:textId="77777777" w:rsidR="00717896" w:rsidRPr="00D87698" w:rsidRDefault="00717896" w:rsidP="00717896">
      <w:pPr>
        <w:pStyle w:val="B1"/>
        <w:rPr>
          <w:noProof/>
        </w:rPr>
      </w:pPr>
      <w:r w:rsidRPr="00D87698">
        <w:rPr>
          <w:noProof/>
        </w:rPr>
        <w:t>-</w:t>
      </w:r>
      <w:r w:rsidRPr="00D87698">
        <w:rPr>
          <w:noProof/>
        </w:rPr>
        <w:tab/>
        <w:t>else, if a downlink assignment for this TTI has been received for this Serving Cell on the PDCCH for the MAC entity's Semi-Persistent Scheduling C-RNTI:</w:t>
      </w:r>
    </w:p>
    <w:p w14:paraId="7E337EDF" w14:textId="77777777" w:rsidR="00717896" w:rsidRPr="00D87698" w:rsidRDefault="00717896" w:rsidP="00717896">
      <w:pPr>
        <w:pStyle w:val="B2"/>
        <w:rPr>
          <w:noProof/>
        </w:rPr>
      </w:pPr>
      <w:r w:rsidRPr="00D87698">
        <w:rPr>
          <w:noProof/>
        </w:rPr>
        <w:t>-</w:t>
      </w:r>
      <w:r w:rsidRPr="00D87698">
        <w:rPr>
          <w:noProof/>
        </w:rPr>
        <w:tab/>
        <w:t>if the NDI in the received HARQ information is 1:</w:t>
      </w:r>
    </w:p>
    <w:p w14:paraId="189738A2" w14:textId="77777777" w:rsidR="00717896" w:rsidRPr="00D87698" w:rsidRDefault="00717896" w:rsidP="00717896">
      <w:pPr>
        <w:pStyle w:val="B3"/>
        <w:rPr>
          <w:noProof/>
        </w:rPr>
      </w:pPr>
      <w:r w:rsidRPr="00D87698">
        <w:rPr>
          <w:noProof/>
        </w:rPr>
        <w:t>-</w:t>
      </w:r>
      <w:r w:rsidRPr="00D87698">
        <w:rPr>
          <w:noProof/>
        </w:rPr>
        <w:tab/>
        <w:t>consider the NDI not to have been toggled;</w:t>
      </w:r>
    </w:p>
    <w:p w14:paraId="7C646FFF" w14:textId="77777777" w:rsidR="00717896" w:rsidRPr="00D87698" w:rsidRDefault="00717896" w:rsidP="00717896">
      <w:pPr>
        <w:pStyle w:val="B3"/>
        <w:rPr>
          <w:noProof/>
        </w:rPr>
      </w:pPr>
      <w:r w:rsidRPr="00D87698">
        <w:rPr>
          <w:noProof/>
        </w:rPr>
        <w:lastRenderedPageBreak/>
        <w:t>-</w:t>
      </w:r>
      <w:r w:rsidRPr="00D87698">
        <w:rPr>
          <w:noProof/>
        </w:rPr>
        <w:tab/>
        <w:t>indicate the presence of a downlink assignment and deliver the associated HARQ information to the HARQ entity for this TTI.</w:t>
      </w:r>
    </w:p>
    <w:p w14:paraId="34297EFA" w14:textId="77777777" w:rsidR="00717896" w:rsidRPr="00D87698" w:rsidRDefault="00717896" w:rsidP="00717896">
      <w:pPr>
        <w:pStyle w:val="B2"/>
        <w:rPr>
          <w:noProof/>
        </w:rPr>
      </w:pPr>
      <w:r w:rsidRPr="00D87698">
        <w:rPr>
          <w:noProof/>
        </w:rPr>
        <w:t>-</w:t>
      </w:r>
      <w:r w:rsidRPr="00D87698">
        <w:rPr>
          <w:noProof/>
        </w:rPr>
        <w:tab/>
        <w:t>else, if the NDI in the received HARQ information is 0:</w:t>
      </w:r>
    </w:p>
    <w:p w14:paraId="36F901AE" w14:textId="77777777" w:rsidR="00717896" w:rsidRPr="00D87698" w:rsidRDefault="00717896" w:rsidP="00717896">
      <w:pPr>
        <w:pStyle w:val="B3"/>
        <w:rPr>
          <w:noProof/>
        </w:rPr>
      </w:pPr>
      <w:r w:rsidRPr="00D87698">
        <w:rPr>
          <w:noProof/>
        </w:rPr>
        <w:t>-</w:t>
      </w:r>
      <w:r w:rsidRPr="00D87698">
        <w:rPr>
          <w:noProof/>
        </w:rPr>
        <w:tab/>
        <w:t>if PDCCH contents indicate SPS release:</w:t>
      </w:r>
    </w:p>
    <w:p w14:paraId="09C24748" w14:textId="77777777" w:rsidR="00717896" w:rsidRPr="00D87698" w:rsidRDefault="00717896" w:rsidP="00717896">
      <w:pPr>
        <w:pStyle w:val="B4"/>
        <w:rPr>
          <w:noProof/>
        </w:rPr>
      </w:pPr>
      <w:r w:rsidRPr="00D87698">
        <w:rPr>
          <w:noProof/>
        </w:rPr>
        <w:t>-</w:t>
      </w:r>
      <w:r w:rsidRPr="00D87698">
        <w:rPr>
          <w:noProof/>
        </w:rPr>
        <w:tab/>
        <w:t>clear the configured downlink assignment (if any);</w:t>
      </w:r>
    </w:p>
    <w:p w14:paraId="7D354B2D" w14:textId="77777777" w:rsidR="00717896" w:rsidRPr="00D87698" w:rsidRDefault="00717896" w:rsidP="00717896">
      <w:pPr>
        <w:pStyle w:val="B4"/>
        <w:rPr>
          <w:noProof/>
        </w:rPr>
      </w:pPr>
      <w:r w:rsidRPr="00D87698">
        <w:rPr>
          <w:noProof/>
        </w:rPr>
        <w:t>-</w:t>
      </w:r>
      <w:r w:rsidRPr="00D87698">
        <w:rPr>
          <w:noProof/>
        </w:rPr>
        <w:tab/>
        <w:t xml:space="preserve">if the </w:t>
      </w:r>
      <w:r w:rsidRPr="00D87698">
        <w:rPr>
          <w:i/>
          <w:noProof/>
        </w:rPr>
        <w:t>timeAlignmentTimer</w:t>
      </w:r>
      <w:r w:rsidRPr="00D87698">
        <w:rPr>
          <w:noProof/>
        </w:rPr>
        <w:t>, associated with the TAG containing the serving cell on which the acknowledgement for the downlink SPS release is to be transmitted, is running:</w:t>
      </w:r>
    </w:p>
    <w:p w14:paraId="0091FC21" w14:textId="77777777" w:rsidR="00717896" w:rsidRPr="00D87698" w:rsidRDefault="00717896" w:rsidP="00717896">
      <w:pPr>
        <w:pStyle w:val="B5"/>
        <w:rPr>
          <w:noProof/>
        </w:rPr>
      </w:pPr>
      <w:r w:rsidRPr="00D87698">
        <w:rPr>
          <w:noProof/>
        </w:rPr>
        <w:t>-</w:t>
      </w:r>
      <w:r w:rsidRPr="00D87698">
        <w:rPr>
          <w:noProof/>
        </w:rPr>
        <w:tab/>
        <w:t>indicate a positive acknowledgement for the downlink SPS release to the physical layer.</w:t>
      </w:r>
    </w:p>
    <w:p w14:paraId="7B823E59" w14:textId="77777777" w:rsidR="00717896" w:rsidRPr="00D87698" w:rsidRDefault="00717896" w:rsidP="00717896">
      <w:pPr>
        <w:pStyle w:val="B3"/>
        <w:rPr>
          <w:noProof/>
        </w:rPr>
      </w:pPr>
      <w:r w:rsidRPr="00D87698">
        <w:rPr>
          <w:noProof/>
        </w:rPr>
        <w:t>-</w:t>
      </w:r>
      <w:r w:rsidRPr="00D87698">
        <w:rPr>
          <w:noProof/>
        </w:rPr>
        <w:tab/>
        <w:t>else:</w:t>
      </w:r>
    </w:p>
    <w:p w14:paraId="4E9EDDA9" w14:textId="77777777" w:rsidR="00717896" w:rsidRPr="00D87698" w:rsidRDefault="00717896" w:rsidP="00717896">
      <w:pPr>
        <w:pStyle w:val="B4"/>
        <w:rPr>
          <w:noProof/>
        </w:rPr>
      </w:pPr>
      <w:r w:rsidRPr="00D87698">
        <w:rPr>
          <w:noProof/>
        </w:rPr>
        <w:t>-</w:t>
      </w:r>
      <w:r w:rsidRPr="00D87698">
        <w:rPr>
          <w:noProof/>
        </w:rPr>
        <w:tab/>
        <w:t>store the downlink assignment and the associated HARQ information as configured downlink assignment;</w:t>
      </w:r>
    </w:p>
    <w:p w14:paraId="3FAA6F0A" w14:textId="77777777" w:rsidR="00717896" w:rsidRPr="00D87698" w:rsidRDefault="00717896" w:rsidP="00717896">
      <w:pPr>
        <w:pStyle w:val="B4"/>
        <w:rPr>
          <w:noProof/>
        </w:rPr>
      </w:pPr>
      <w:r w:rsidRPr="00D87698">
        <w:rPr>
          <w:noProof/>
        </w:rPr>
        <w:t>-</w:t>
      </w:r>
      <w:r w:rsidRPr="00D87698">
        <w:rPr>
          <w:noProof/>
        </w:rPr>
        <w:tab/>
        <w:t>initialise (if not active) or re-initialise (if already active) the configured downlink assignment to start in this TTI, or in TTI according to N=0 in clause 5.10.1 for short TTI, and to recur according to rules in clause 5.10.1;</w:t>
      </w:r>
    </w:p>
    <w:p w14:paraId="0872B9E3" w14:textId="77777777" w:rsidR="00717896" w:rsidRPr="00D87698" w:rsidRDefault="00717896" w:rsidP="00717896">
      <w:pPr>
        <w:pStyle w:val="B4"/>
        <w:rPr>
          <w:noProof/>
        </w:rPr>
      </w:pPr>
      <w:r w:rsidRPr="00D87698">
        <w:rPr>
          <w:noProof/>
        </w:rPr>
        <w:t>-</w:t>
      </w:r>
      <w:r w:rsidRPr="00D87698">
        <w:rPr>
          <w:noProof/>
        </w:rPr>
        <w:tab/>
        <w:t>set the HARQ Process ID to the HARQ Process ID associated with this TTI;</w:t>
      </w:r>
    </w:p>
    <w:p w14:paraId="3451F87B" w14:textId="77777777" w:rsidR="00717896" w:rsidRPr="00D87698" w:rsidRDefault="00717896" w:rsidP="00717896">
      <w:pPr>
        <w:pStyle w:val="B4"/>
        <w:rPr>
          <w:noProof/>
        </w:rPr>
      </w:pPr>
      <w:r w:rsidRPr="00D87698">
        <w:rPr>
          <w:noProof/>
        </w:rPr>
        <w:t>-</w:t>
      </w:r>
      <w:r w:rsidRPr="00D87698">
        <w:rPr>
          <w:noProof/>
        </w:rPr>
        <w:tab/>
        <w:t>consider the NDI bit to have been toggled;</w:t>
      </w:r>
    </w:p>
    <w:p w14:paraId="47B6574E" w14:textId="77777777" w:rsidR="00717896" w:rsidRPr="00D87698" w:rsidRDefault="00717896" w:rsidP="00717896">
      <w:pPr>
        <w:pStyle w:val="B4"/>
        <w:rPr>
          <w:noProof/>
        </w:rPr>
      </w:pPr>
      <w:r w:rsidRPr="00D87698">
        <w:rPr>
          <w:noProof/>
        </w:rPr>
        <w:t>-</w:t>
      </w:r>
      <w:r w:rsidRPr="00D87698">
        <w:rPr>
          <w:noProof/>
        </w:rPr>
        <w:tab/>
        <w:t>indicate the presence of a configured downlink assignment and deliver the stored HARQ information to the HARQ entity for this TTI.</w:t>
      </w:r>
    </w:p>
    <w:p w14:paraId="39403642" w14:textId="77777777" w:rsidR="00717896" w:rsidRPr="00D87698" w:rsidRDefault="00717896" w:rsidP="00717896">
      <w:pPr>
        <w:pStyle w:val="B1"/>
        <w:rPr>
          <w:noProof/>
        </w:rPr>
      </w:pPr>
      <w:r w:rsidRPr="00D87698">
        <w:rPr>
          <w:noProof/>
        </w:rPr>
        <w:t>-</w:t>
      </w:r>
      <w:r w:rsidRPr="00D87698">
        <w:rPr>
          <w:noProof/>
        </w:rPr>
        <w:tab/>
        <w:t>else, if a downlink assignment for this TTI has been configured for this Serving Cell and there is no measurement gap in this TTI and there is no Sidelink Discovery Gap for Reception in this TTI; and</w:t>
      </w:r>
    </w:p>
    <w:p w14:paraId="6F6E6388" w14:textId="77777777" w:rsidR="00717896" w:rsidRPr="00D87698" w:rsidRDefault="00717896" w:rsidP="00717896">
      <w:pPr>
        <w:pStyle w:val="B1"/>
        <w:rPr>
          <w:noProof/>
        </w:rPr>
      </w:pPr>
      <w:r w:rsidRPr="00D87698">
        <w:rPr>
          <w:noProof/>
        </w:rPr>
        <w:t>-</w:t>
      </w:r>
      <w:r w:rsidRPr="00D87698">
        <w:rPr>
          <w:noProof/>
        </w:rPr>
        <w:tab/>
        <w:t>if this TTI is not an MBSFN subframe or</w:t>
      </w:r>
      <w:r w:rsidRPr="00D87698">
        <w:t xml:space="preserve"> the MAC entity is configured with transmission mode </w:t>
      </w:r>
      <w:r w:rsidRPr="00D87698">
        <w:rPr>
          <w:i/>
        </w:rPr>
        <w:t>tm9</w:t>
      </w:r>
      <w:r w:rsidRPr="00D87698">
        <w:t xml:space="preserve"> or </w:t>
      </w:r>
      <w:r w:rsidRPr="00D87698">
        <w:rPr>
          <w:i/>
          <w:iCs/>
        </w:rPr>
        <w:t>tm10</w:t>
      </w:r>
      <w:r w:rsidRPr="00D87698">
        <w:rPr>
          <w:noProof/>
        </w:rPr>
        <w:t>:</w:t>
      </w:r>
    </w:p>
    <w:p w14:paraId="78ED4546" w14:textId="77777777" w:rsidR="00717896" w:rsidRPr="00D87698" w:rsidRDefault="00717896" w:rsidP="00717896">
      <w:pPr>
        <w:pStyle w:val="B2"/>
        <w:rPr>
          <w:noProof/>
        </w:rPr>
      </w:pPr>
      <w:r w:rsidRPr="00D87698">
        <w:rPr>
          <w:noProof/>
        </w:rPr>
        <w:t>-</w:t>
      </w:r>
      <w:r w:rsidRPr="00D87698">
        <w:rPr>
          <w:noProof/>
        </w:rPr>
        <w:tab/>
        <w:t>instruct the physical layer to receive, in this TTI, transport block on the DL-SCH according to the configured downlink assignment and to deliver it to the HARQ entity;</w:t>
      </w:r>
    </w:p>
    <w:p w14:paraId="41878BC9" w14:textId="77777777" w:rsidR="00717896" w:rsidRPr="00D87698" w:rsidRDefault="00717896" w:rsidP="00717896">
      <w:pPr>
        <w:pStyle w:val="B2"/>
        <w:rPr>
          <w:noProof/>
        </w:rPr>
      </w:pPr>
      <w:r w:rsidRPr="00D87698">
        <w:rPr>
          <w:noProof/>
        </w:rPr>
        <w:t>-</w:t>
      </w:r>
      <w:r w:rsidRPr="00D87698">
        <w:rPr>
          <w:noProof/>
        </w:rPr>
        <w:tab/>
        <w:t>set the HARQ Process ID to the HARQ Process ID associated with this TTI;</w:t>
      </w:r>
    </w:p>
    <w:p w14:paraId="080A7384" w14:textId="77777777" w:rsidR="00717896" w:rsidRPr="00D87698" w:rsidRDefault="00717896" w:rsidP="00717896">
      <w:pPr>
        <w:pStyle w:val="B2"/>
        <w:rPr>
          <w:noProof/>
        </w:rPr>
      </w:pPr>
      <w:r w:rsidRPr="00D87698">
        <w:rPr>
          <w:noProof/>
        </w:rPr>
        <w:t>-</w:t>
      </w:r>
      <w:r w:rsidRPr="00D87698">
        <w:rPr>
          <w:noProof/>
        </w:rPr>
        <w:tab/>
        <w:t>consider the NDI bit to have been toggled;</w:t>
      </w:r>
    </w:p>
    <w:p w14:paraId="13FE4C19" w14:textId="77777777" w:rsidR="00717896" w:rsidRPr="00D87698" w:rsidRDefault="00717896" w:rsidP="00717896">
      <w:pPr>
        <w:pStyle w:val="B2"/>
        <w:rPr>
          <w:noProof/>
        </w:rPr>
      </w:pPr>
      <w:r w:rsidRPr="00D87698">
        <w:rPr>
          <w:noProof/>
        </w:rPr>
        <w:t>-</w:t>
      </w:r>
      <w:r w:rsidRPr="00D87698">
        <w:rPr>
          <w:noProof/>
        </w:rPr>
        <w:tab/>
        <w:t>indicate the presence of a configured downlink assignment and deliver the stored HARQ information to the HARQ entity for this TTI.</w:t>
      </w:r>
    </w:p>
    <w:p w14:paraId="1DBA16F4" w14:textId="77777777" w:rsidR="00717896" w:rsidRPr="00D87698" w:rsidRDefault="00717896" w:rsidP="00717896">
      <w:pPr>
        <w:pStyle w:val="B1"/>
        <w:rPr>
          <w:rFonts w:eastAsia="Malgun Gothic"/>
          <w:noProof/>
        </w:rPr>
      </w:pPr>
      <w:r w:rsidRPr="00D87698">
        <w:rPr>
          <w:noProof/>
        </w:rPr>
        <w:t>-</w:t>
      </w:r>
      <w:r w:rsidRPr="00D87698">
        <w:rPr>
          <w:noProof/>
        </w:rPr>
        <w:tab/>
        <w:t xml:space="preserve">if the MAC entity is configured </w:t>
      </w:r>
      <w:r w:rsidRPr="00D87698">
        <w:rPr>
          <w:rFonts w:eastAsia="Malgun Gothic"/>
          <w:noProof/>
        </w:rPr>
        <w:t xml:space="preserve">with </w:t>
      </w:r>
      <w:r w:rsidRPr="00D87698">
        <w:rPr>
          <w:rFonts w:eastAsia="Malgun Gothic"/>
          <w:i/>
          <w:noProof/>
        </w:rPr>
        <w:t>rach-Skip</w:t>
      </w:r>
      <w:r w:rsidRPr="00D87698">
        <w:rPr>
          <w:rFonts w:eastAsia="Malgun Gothic"/>
          <w:noProof/>
        </w:rPr>
        <w:t xml:space="preserve"> or </w:t>
      </w:r>
      <w:r w:rsidRPr="00D87698">
        <w:rPr>
          <w:rFonts w:eastAsia="Malgun Gothic"/>
          <w:i/>
          <w:noProof/>
        </w:rPr>
        <w:t>rach-SkipSCG</w:t>
      </w:r>
      <w:r w:rsidRPr="00D87698">
        <w:rPr>
          <w:noProof/>
        </w:rPr>
        <w:t xml:space="preserve"> and </w:t>
      </w:r>
      <w:r w:rsidRPr="00D87698">
        <w:rPr>
          <w:rFonts w:eastAsia="Malgun Gothic"/>
          <w:noProof/>
        </w:rPr>
        <w:t xml:space="preserve">a </w:t>
      </w:r>
      <w:r w:rsidRPr="00D87698">
        <w:rPr>
          <w:noProof/>
        </w:rPr>
        <w:t>UE Contention Resolution Identity MAC control element for this TTI has been received on the PDSCH indicated by the PDCCH of the SpCell addressed to the C-RNTI:</w:t>
      </w:r>
    </w:p>
    <w:p w14:paraId="070F4724" w14:textId="77777777" w:rsidR="00717896" w:rsidRPr="00D87698" w:rsidRDefault="00717896" w:rsidP="00717896">
      <w:pPr>
        <w:pStyle w:val="B2"/>
        <w:rPr>
          <w:noProof/>
        </w:rPr>
      </w:pPr>
      <w:r w:rsidRPr="00D87698">
        <w:rPr>
          <w:noProof/>
        </w:rPr>
        <w:t>-</w:t>
      </w:r>
      <w:r w:rsidRPr="00D87698">
        <w:rPr>
          <w:noProof/>
        </w:rPr>
        <w:tab/>
        <w:t>indicate to upper layer the successful reception of a PDCCH transmission addressed to the C-RNTI.</w:t>
      </w:r>
    </w:p>
    <w:p w14:paraId="7028E1E7" w14:textId="77777777" w:rsidR="00717896" w:rsidRPr="00D87698" w:rsidRDefault="00717896" w:rsidP="00717896">
      <w:r w:rsidRPr="00D87698">
        <w:t>For configured downlink assignments, the HARQ Process ID associated with this TTI is derived from the following equation:</w:t>
      </w:r>
    </w:p>
    <w:p w14:paraId="6B6F531A" w14:textId="77777777" w:rsidR="00717896" w:rsidRPr="00D87698" w:rsidRDefault="00717896" w:rsidP="00717896">
      <w:pPr>
        <w:pStyle w:val="B1"/>
      </w:pPr>
      <w:r w:rsidRPr="00D87698">
        <w:t>-</w:t>
      </w:r>
      <w:r w:rsidRPr="00D87698">
        <w:tab/>
        <w:t>if the TTI is a subframe TTI:</w:t>
      </w:r>
    </w:p>
    <w:p w14:paraId="28D3F3C6" w14:textId="77777777" w:rsidR="00717896" w:rsidRPr="00D87698" w:rsidRDefault="00717896" w:rsidP="00717896">
      <w:pPr>
        <w:pStyle w:val="B2"/>
      </w:pPr>
      <w:r w:rsidRPr="00D87698">
        <w:t>-</w:t>
      </w:r>
      <w:r w:rsidRPr="00D87698">
        <w:tab/>
        <w:t>HARQ Process ID = [floor(CURRENT_TTI/</w:t>
      </w:r>
      <w:r w:rsidRPr="00D87698">
        <w:rPr>
          <w:i/>
        </w:rPr>
        <w:t>semiPersistSchedIntervalDL</w:t>
      </w:r>
      <w:r w:rsidRPr="00D87698">
        <w:t xml:space="preserve">)] modulo </w:t>
      </w:r>
      <w:r w:rsidRPr="00D87698">
        <w:rPr>
          <w:i/>
        </w:rPr>
        <w:t>numberOfConfSPS-Processes</w:t>
      </w:r>
      <w:r w:rsidRPr="00D87698">
        <w:rPr>
          <w:iCs/>
        </w:rPr>
        <w:t>,</w:t>
      </w:r>
    </w:p>
    <w:p w14:paraId="663BB8FC" w14:textId="77777777" w:rsidR="00717896" w:rsidRPr="00D87698" w:rsidRDefault="00717896" w:rsidP="00717896">
      <w:pPr>
        <w:pStyle w:val="B2"/>
      </w:pPr>
      <w:r w:rsidRPr="00D87698">
        <w:t>where CURRENT_TTI=[(SFN * 10) + subframe number].</w:t>
      </w:r>
    </w:p>
    <w:p w14:paraId="1C349562" w14:textId="77777777" w:rsidR="00717896" w:rsidRPr="00D87698" w:rsidRDefault="00717896" w:rsidP="00717896">
      <w:pPr>
        <w:pStyle w:val="B1"/>
      </w:pPr>
      <w:r w:rsidRPr="00D87698">
        <w:t>-</w:t>
      </w:r>
      <w:r w:rsidRPr="00D87698">
        <w:tab/>
        <w:t>else:</w:t>
      </w:r>
    </w:p>
    <w:p w14:paraId="2853916B" w14:textId="77777777" w:rsidR="00717896" w:rsidRPr="00D87698" w:rsidRDefault="00717896" w:rsidP="00717896">
      <w:pPr>
        <w:pStyle w:val="B2"/>
      </w:pPr>
      <w:r w:rsidRPr="00D87698">
        <w:t>-</w:t>
      </w:r>
      <w:r w:rsidRPr="00D87698">
        <w:tab/>
        <w:t>HARQ Process ID = [floor(C</w:t>
      </w:r>
      <w:r w:rsidRPr="00D87698">
        <w:rPr>
          <w:i/>
        </w:rPr>
        <w:t>URRENT_TTI/semiPersistSchedIntervalDL-sTTI</w:t>
      </w:r>
      <w:r w:rsidRPr="00D87698">
        <w:t xml:space="preserve">)] modulo </w:t>
      </w:r>
      <w:r w:rsidRPr="00D87698">
        <w:rPr>
          <w:i/>
        </w:rPr>
        <w:t>numberOfConfSPS-Processes-sTTI</w:t>
      </w:r>
      <w:r w:rsidRPr="00D87698">
        <w:t>,</w:t>
      </w:r>
    </w:p>
    <w:p w14:paraId="28FE6DEB" w14:textId="77777777" w:rsidR="00717896" w:rsidRPr="00D87698" w:rsidRDefault="00717896" w:rsidP="00717896">
      <w:pPr>
        <w:pStyle w:val="B2"/>
        <w:ind w:left="567" w:firstLine="0"/>
      </w:pPr>
      <w:r w:rsidRPr="00D87698">
        <w:lastRenderedPageBreak/>
        <w:t>where CURRENT_TTI = [(SFN * 10 * sTTI_Number_Per_Subframe) + subframe number * sTTI_Number_Per_Subframe + sTTI_number]. Refer to 5.10.1 for sTTI_Number_Per_Subframe and sTTI_number.</w:t>
      </w:r>
    </w:p>
    <w:p w14:paraId="43CBA51D" w14:textId="77777777" w:rsidR="00717896" w:rsidRPr="00D87698" w:rsidRDefault="00717896" w:rsidP="00717896">
      <w:r w:rsidRPr="00D87698">
        <w:t>For BL UEs or UEs in enhanced coverage, CURRENT_TTI refers to the TTI where first transmission of repetition bundle takes place.</w:t>
      </w:r>
    </w:p>
    <w:p w14:paraId="768A3415" w14:textId="77777777" w:rsidR="00717896" w:rsidRPr="00D87698" w:rsidRDefault="00717896" w:rsidP="00717896">
      <w:pPr>
        <w:rPr>
          <w:noProof/>
        </w:rPr>
      </w:pPr>
      <w:r w:rsidRPr="00D87698">
        <w:rPr>
          <w:noProof/>
        </w:rPr>
        <w:t>When the MAC entity needs to read BCCH</w:t>
      </w:r>
      <w:r w:rsidRPr="00D87698">
        <w:rPr>
          <w:noProof/>
          <w:lang w:eastAsia="zh-TW"/>
        </w:rPr>
        <w:t xml:space="preserve"> or BR-BCCH</w:t>
      </w:r>
      <w:r w:rsidRPr="00D87698">
        <w:rPr>
          <w:noProof/>
        </w:rPr>
        <w:t>, the MAC entity may, based on the scheduling information from RRC:</w:t>
      </w:r>
    </w:p>
    <w:p w14:paraId="2EFCEEB5" w14:textId="77777777" w:rsidR="00717896" w:rsidRPr="00D87698" w:rsidRDefault="00717896" w:rsidP="00717896">
      <w:pPr>
        <w:pStyle w:val="B1"/>
        <w:rPr>
          <w:noProof/>
        </w:rPr>
      </w:pPr>
      <w:r w:rsidRPr="00D87698">
        <w:rPr>
          <w:noProof/>
        </w:rPr>
        <w:t>-</w:t>
      </w:r>
      <w:r w:rsidRPr="00D87698">
        <w:rPr>
          <w:noProof/>
        </w:rPr>
        <w:tab/>
        <w:t>if the UE is a BL UE or a UE in enhanced coverage:</w:t>
      </w:r>
    </w:p>
    <w:p w14:paraId="385E70F1" w14:textId="77777777" w:rsidR="00717896" w:rsidRPr="00D87698" w:rsidRDefault="00717896" w:rsidP="00717896">
      <w:pPr>
        <w:pStyle w:val="B2"/>
      </w:pPr>
      <w:r w:rsidRPr="00D87698">
        <w:t>-</w:t>
      </w:r>
      <w:r w:rsidRPr="00D87698">
        <w:tab/>
        <w:t xml:space="preserve">the redundancy version of the received downlink assignment for this TTI is determined by </w:t>
      </w:r>
      <w:r w:rsidRPr="00D87698">
        <w:rPr>
          <w:i/>
          <w:iCs/>
        </w:rPr>
        <w:t>RV</w:t>
      </w:r>
      <w:r w:rsidRPr="00D87698">
        <w:rPr>
          <w:i/>
          <w:iCs/>
          <w:vertAlign w:val="subscript"/>
        </w:rPr>
        <w:t>K</w:t>
      </w:r>
      <w:r w:rsidRPr="00D87698">
        <w:t xml:space="preserve"> = ceiling(3/2*</w:t>
      </w:r>
      <w:r w:rsidRPr="00D87698">
        <w:rPr>
          <w:i/>
          <w:iCs/>
        </w:rPr>
        <w:t>k</w:t>
      </w:r>
      <w:r w:rsidRPr="00D87698">
        <w:t xml:space="preserve">) modulo 4, where </w:t>
      </w:r>
      <w:r w:rsidRPr="00D87698">
        <w:rPr>
          <w:i/>
          <w:iCs/>
        </w:rPr>
        <w:t>k</w:t>
      </w:r>
      <w:r w:rsidRPr="00D87698">
        <w:t xml:space="preserve"> depends on the type of system information message.</w:t>
      </w:r>
    </w:p>
    <w:p w14:paraId="1A1FA991" w14:textId="77777777" w:rsidR="00717896" w:rsidRPr="00D87698" w:rsidRDefault="00717896" w:rsidP="00717896">
      <w:pPr>
        <w:pStyle w:val="B3"/>
      </w:pPr>
      <w:r w:rsidRPr="00D87698">
        <w:t>-</w:t>
      </w:r>
      <w:r w:rsidRPr="00D87698">
        <w:tab/>
        <w:t xml:space="preserve">for </w:t>
      </w:r>
      <w:r w:rsidRPr="00D87698">
        <w:rPr>
          <w:i/>
        </w:rPr>
        <w:t>SystemInformationBlockType1-BR</w:t>
      </w:r>
    </w:p>
    <w:p w14:paraId="4BB8D540" w14:textId="77777777" w:rsidR="00717896" w:rsidRPr="00D87698" w:rsidRDefault="00717896" w:rsidP="00717896">
      <w:pPr>
        <w:pStyle w:val="B4"/>
      </w:pPr>
      <w:r w:rsidRPr="00D87698">
        <w:t>-</w:t>
      </w:r>
      <w:r w:rsidRPr="00D87698">
        <w:tab/>
        <w:t xml:space="preserve">if number of repetitions for PDSCH carrying </w:t>
      </w:r>
      <w:r w:rsidRPr="00D87698">
        <w:rPr>
          <w:i/>
          <w:iCs/>
        </w:rPr>
        <w:t>SystemInformationBlockType1-BR</w:t>
      </w:r>
      <w:r w:rsidRPr="00D87698">
        <w:t xml:space="preserve"> is 4, </w:t>
      </w:r>
      <w:r w:rsidRPr="00D87698">
        <w:rPr>
          <w:i/>
          <w:iCs/>
        </w:rPr>
        <w:t>k</w:t>
      </w:r>
      <w:r w:rsidRPr="00D87698">
        <w:t xml:space="preserve"> = floor(SFN/2) modulo 4, where SFN is the system frame number.</w:t>
      </w:r>
    </w:p>
    <w:p w14:paraId="0CD9CD39" w14:textId="77777777" w:rsidR="00717896" w:rsidRPr="00D87698" w:rsidRDefault="00717896" w:rsidP="00717896">
      <w:pPr>
        <w:pStyle w:val="B4"/>
      </w:pPr>
      <w:r w:rsidRPr="00D87698">
        <w:t>-</w:t>
      </w:r>
      <w:r w:rsidRPr="00D87698">
        <w:tab/>
        <w:t xml:space="preserve">else if number of repetitions for PDSCH carrying </w:t>
      </w:r>
      <w:r w:rsidRPr="00D87698">
        <w:rPr>
          <w:i/>
          <w:iCs/>
        </w:rPr>
        <w:t>SystemInformationBlockType1-BR</w:t>
      </w:r>
      <w:r w:rsidRPr="00D87698">
        <w:t xml:space="preserve"> is 8, </w:t>
      </w:r>
      <w:r w:rsidRPr="00D87698">
        <w:rPr>
          <w:i/>
          <w:iCs/>
        </w:rPr>
        <w:t>k</w:t>
      </w:r>
      <w:r w:rsidRPr="00D87698">
        <w:t xml:space="preserve"> = SFN modulo 4, where SFN is the system frame number.</w:t>
      </w:r>
    </w:p>
    <w:p w14:paraId="1AA2B670" w14:textId="77777777" w:rsidR="00717896" w:rsidRPr="00D87698" w:rsidRDefault="00717896" w:rsidP="00717896">
      <w:pPr>
        <w:pStyle w:val="B4"/>
      </w:pPr>
      <w:r w:rsidRPr="00D87698">
        <w:t>-</w:t>
      </w:r>
      <w:r w:rsidRPr="00D87698">
        <w:tab/>
        <w:t xml:space="preserve">else if number of repetitions for PDSCH carrying </w:t>
      </w:r>
      <w:r w:rsidRPr="00D87698">
        <w:rPr>
          <w:i/>
          <w:iCs/>
        </w:rPr>
        <w:t>SystemInformationBlockType1-BR</w:t>
      </w:r>
      <w:r w:rsidRPr="00D87698">
        <w:t xml:space="preserve"> is 16, </w:t>
      </w:r>
      <w:r w:rsidRPr="00D87698">
        <w:rPr>
          <w:i/>
          <w:iCs/>
        </w:rPr>
        <w:t xml:space="preserve">k </w:t>
      </w:r>
      <w:r w:rsidRPr="00D87698">
        <w:t xml:space="preserve">= (SFN*10+i) modulo 4, where SFN is the system frame number, and </w:t>
      </w:r>
      <w:r w:rsidRPr="00D87698">
        <w:rPr>
          <w:i/>
          <w:iCs/>
        </w:rPr>
        <w:t>i</w:t>
      </w:r>
      <w:r w:rsidRPr="00D87698">
        <w:t xml:space="preserve"> denotes the subframe within the SFN.</w:t>
      </w:r>
    </w:p>
    <w:p w14:paraId="6F3D9909" w14:textId="77777777" w:rsidR="00717896" w:rsidRPr="00D87698" w:rsidRDefault="00717896" w:rsidP="00717896">
      <w:pPr>
        <w:pStyle w:val="NO"/>
      </w:pPr>
      <w:r w:rsidRPr="00D87698">
        <w:t>NOTE:</w:t>
      </w:r>
      <w:r w:rsidRPr="00D87698">
        <w:tab/>
        <w:t xml:space="preserve">the set of subframes for </w:t>
      </w:r>
      <w:r w:rsidRPr="00D87698">
        <w:rPr>
          <w:i/>
          <w:iCs/>
        </w:rPr>
        <w:t>SystemInformationBlockType1-</w:t>
      </w:r>
      <w:r w:rsidRPr="00D87698">
        <w:rPr>
          <w:i/>
        </w:rPr>
        <w:t>BR</w:t>
      </w:r>
      <w:r w:rsidRPr="00D87698">
        <w:t xml:space="preserve"> when number of repetitions for PDSCH is 16 are given by Table 6.4.1-2 in TS 36.211 [7].</w:t>
      </w:r>
    </w:p>
    <w:p w14:paraId="2924F0DF" w14:textId="77777777" w:rsidR="00717896" w:rsidRPr="00D87698" w:rsidRDefault="00717896" w:rsidP="00717896">
      <w:pPr>
        <w:pStyle w:val="B3"/>
      </w:pPr>
      <w:r w:rsidRPr="00D87698">
        <w:t>-</w:t>
      </w:r>
      <w:r w:rsidRPr="00D87698">
        <w:tab/>
        <w:t xml:space="preserve">for </w:t>
      </w:r>
      <w:r w:rsidRPr="00D87698">
        <w:rPr>
          <w:i/>
          <w:iCs/>
        </w:rPr>
        <w:t>SystemInformation</w:t>
      </w:r>
      <w:r w:rsidRPr="00D87698">
        <w:rPr>
          <w:i/>
          <w:iCs/>
          <w:lang w:eastAsia="zh-TW"/>
        </w:rPr>
        <w:t>-BR</w:t>
      </w:r>
      <w:r w:rsidRPr="00D87698">
        <w:t xml:space="preserve"> messages, </w:t>
      </w:r>
      <w:r w:rsidRPr="00D87698">
        <w:rPr>
          <w:i/>
          <w:lang w:eastAsia="zh-CN"/>
        </w:rPr>
        <w:t>k</w:t>
      </w:r>
      <w:r w:rsidRPr="00D87698">
        <w:rPr>
          <w:lang w:eastAsia="zh-CN"/>
        </w:rPr>
        <w:t>=</w:t>
      </w:r>
      <w:r w:rsidRPr="00D87698">
        <w:rPr>
          <w:i/>
          <w:lang w:eastAsia="zh-CN"/>
        </w:rPr>
        <w:t>i</w:t>
      </w:r>
      <w:r w:rsidRPr="00D87698">
        <w:rPr>
          <w:lang w:eastAsia="zh-CN"/>
        </w:rPr>
        <w:t xml:space="preserve"> modulo 4, </w:t>
      </w:r>
      <w:r w:rsidRPr="00D87698">
        <w:rPr>
          <w:i/>
          <w:lang w:eastAsia="zh-CN"/>
        </w:rPr>
        <w:t>i</w:t>
      </w:r>
      <w:r w:rsidRPr="00D87698">
        <w:rPr>
          <w:lang w:eastAsia="zh-CN"/>
        </w:rPr>
        <w:t xml:space="preserve"> =0,1,…, </w:t>
      </w:r>
      <w:r w:rsidRPr="00D87698">
        <w:rPr>
          <w:i/>
          <w:lang w:eastAsia="zh-CN"/>
        </w:rPr>
        <w:t>n</w:t>
      </w:r>
      <w:r w:rsidRPr="00D87698">
        <w:rPr>
          <w:i/>
          <w:vertAlign w:val="subscript"/>
          <w:lang w:eastAsia="zh-CN"/>
        </w:rPr>
        <w:t>s</w:t>
      </w:r>
      <w:r w:rsidRPr="00D87698">
        <w:rPr>
          <w:i/>
          <w:vertAlign w:val="superscript"/>
          <w:lang w:eastAsia="zh-CN"/>
        </w:rPr>
        <w:t>w</w:t>
      </w:r>
      <w:r w:rsidRPr="00D87698">
        <w:t>–</w:t>
      </w:r>
      <w:r w:rsidRPr="00D87698">
        <w:rPr>
          <w:lang w:eastAsia="zh-CN"/>
        </w:rPr>
        <w:t>1,</w:t>
      </w:r>
      <w:r w:rsidRPr="00D87698">
        <w:t xml:space="preserve"> where </w:t>
      </w:r>
      <w:r w:rsidRPr="00D87698">
        <w:rPr>
          <w:i/>
        </w:rPr>
        <w:t>i</w:t>
      </w:r>
      <w:r w:rsidRPr="00D87698">
        <w:t xml:space="preserve"> denotes the subframe number within the SI window </w:t>
      </w:r>
      <w:r w:rsidRPr="00D87698">
        <w:rPr>
          <w:i/>
          <w:lang w:eastAsia="zh-CN"/>
        </w:rPr>
        <w:t>n</w:t>
      </w:r>
      <w:r w:rsidRPr="00D87698">
        <w:rPr>
          <w:i/>
          <w:vertAlign w:val="subscript"/>
          <w:lang w:eastAsia="zh-CN"/>
        </w:rPr>
        <w:t>s</w:t>
      </w:r>
      <w:r w:rsidRPr="00D87698">
        <w:rPr>
          <w:i/>
          <w:vertAlign w:val="superscript"/>
          <w:lang w:eastAsia="zh-CN"/>
        </w:rPr>
        <w:t>w</w:t>
      </w:r>
      <w:r w:rsidRPr="00D87698">
        <w:rPr>
          <w:noProof/>
          <w:lang w:eastAsia="zh-CN"/>
        </w:rPr>
        <w:t>;</w:t>
      </w:r>
    </w:p>
    <w:p w14:paraId="09396592" w14:textId="77777777" w:rsidR="00717896" w:rsidRPr="00D87698" w:rsidRDefault="00717896" w:rsidP="00717896">
      <w:pPr>
        <w:pStyle w:val="B2"/>
      </w:pPr>
      <w:r w:rsidRPr="00D87698">
        <w:t>-</w:t>
      </w:r>
      <w:r w:rsidRPr="00D87698">
        <w:tab/>
        <w:t>indicate a downlink assignment and redundancy version for the dedicated broadcast HARQ process to the HARQ entity for this TTI.</w:t>
      </w:r>
    </w:p>
    <w:p w14:paraId="79FA3B3F" w14:textId="77777777" w:rsidR="00717896" w:rsidRPr="00D87698" w:rsidRDefault="00717896" w:rsidP="00717896">
      <w:pPr>
        <w:pStyle w:val="B1"/>
        <w:rPr>
          <w:noProof/>
        </w:rPr>
      </w:pPr>
      <w:r w:rsidRPr="00D87698">
        <w:rPr>
          <w:noProof/>
        </w:rPr>
        <w:t>-</w:t>
      </w:r>
      <w:r w:rsidRPr="00D87698">
        <w:rPr>
          <w:noProof/>
        </w:rPr>
        <w:tab/>
        <w:t>else if a downlink assignment for this TTI has been received on the PDCCH for the SI-RNTI</w:t>
      </w:r>
      <w:r w:rsidRPr="00D87698">
        <w:t>, except for NB-IoT</w:t>
      </w:r>
      <w:r w:rsidRPr="00D87698">
        <w:rPr>
          <w:noProof/>
        </w:rPr>
        <w:t>;</w:t>
      </w:r>
    </w:p>
    <w:p w14:paraId="0FBFDC59" w14:textId="77777777" w:rsidR="00717896" w:rsidRPr="00D87698" w:rsidRDefault="00717896" w:rsidP="00717896">
      <w:pPr>
        <w:pStyle w:val="B2"/>
        <w:rPr>
          <w:noProof/>
        </w:rPr>
      </w:pPr>
      <w:r w:rsidRPr="00D87698">
        <w:rPr>
          <w:noProof/>
        </w:rPr>
        <w:t>-</w:t>
      </w:r>
      <w:r w:rsidRPr="00D87698">
        <w:rPr>
          <w:noProof/>
        </w:rPr>
        <w:tab/>
        <w:t>if the redundancy version is not defined in the PDCCH format:</w:t>
      </w:r>
    </w:p>
    <w:p w14:paraId="4E74EA91" w14:textId="77777777" w:rsidR="00717896" w:rsidRPr="00D87698" w:rsidRDefault="00717896" w:rsidP="00717896">
      <w:pPr>
        <w:pStyle w:val="B3"/>
        <w:rPr>
          <w:noProof/>
          <w:lang w:eastAsia="zh-CN"/>
        </w:rPr>
      </w:pPr>
      <w:r w:rsidRPr="00D87698">
        <w:rPr>
          <w:noProof/>
          <w:lang w:eastAsia="zh-CN"/>
        </w:rPr>
        <w:t>-</w:t>
      </w:r>
      <w:r w:rsidRPr="00D87698">
        <w:rPr>
          <w:noProof/>
          <w:lang w:eastAsia="zh-CN"/>
        </w:rPr>
        <w:tab/>
      </w:r>
      <w:r w:rsidRPr="00D87698">
        <w:rPr>
          <w:noProof/>
        </w:rPr>
        <w:t xml:space="preserve">the redundancy version of the received downlink assignment for this TTI is determined by </w:t>
      </w:r>
      <w:r w:rsidRPr="00D87698">
        <w:rPr>
          <w:i/>
          <w:noProof/>
          <w:lang w:eastAsia="zh-CN"/>
        </w:rPr>
        <w:t>RV</w:t>
      </w:r>
      <w:r w:rsidRPr="00D87698">
        <w:rPr>
          <w:i/>
          <w:noProof/>
          <w:vertAlign w:val="subscript"/>
          <w:lang w:eastAsia="zh-CN"/>
        </w:rPr>
        <w:t>K</w:t>
      </w:r>
      <w:r w:rsidRPr="00D87698">
        <w:rPr>
          <w:noProof/>
          <w:lang w:eastAsia="zh-CN"/>
        </w:rPr>
        <w:t xml:space="preserve"> = ceiling(3/2*</w:t>
      </w:r>
      <w:r w:rsidRPr="00D87698">
        <w:rPr>
          <w:i/>
          <w:noProof/>
          <w:lang w:eastAsia="zh-CN"/>
        </w:rPr>
        <w:t>k</w:t>
      </w:r>
      <w:r w:rsidRPr="00D87698">
        <w:rPr>
          <w:noProof/>
          <w:lang w:eastAsia="zh-CN"/>
        </w:rPr>
        <w:t>) modulo 4</w:t>
      </w:r>
      <w:r w:rsidRPr="00D87698">
        <w:rPr>
          <w:noProof/>
        </w:rPr>
        <w:t>, where</w:t>
      </w:r>
      <w:r w:rsidRPr="00D87698">
        <w:rPr>
          <w:noProof/>
          <w:lang w:eastAsia="zh-CN"/>
        </w:rPr>
        <w:t xml:space="preserve"> </w:t>
      </w:r>
      <w:r w:rsidRPr="00D87698">
        <w:rPr>
          <w:i/>
          <w:noProof/>
          <w:lang w:eastAsia="zh-CN"/>
        </w:rPr>
        <w:t>k</w:t>
      </w:r>
      <w:r w:rsidRPr="00D87698">
        <w:rPr>
          <w:noProof/>
          <w:lang w:eastAsia="zh-CN"/>
        </w:rPr>
        <w:t xml:space="preserve"> depends on the type of system information message: f</w:t>
      </w:r>
      <w:r w:rsidRPr="00D87698">
        <w:rPr>
          <w:noProof/>
        </w:rPr>
        <w:t xml:space="preserve">or </w:t>
      </w:r>
      <w:r w:rsidRPr="00D87698">
        <w:rPr>
          <w:i/>
          <w:noProof/>
        </w:rPr>
        <w:t>SystemInformationBlockType1</w:t>
      </w:r>
      <w:r w:rsidRPr="00D87698">
        <w:rPr>
          <w:i/>
          <w:noProof/>
          <w:lang w:eastAsia="zh-CN"/>
        </w:rPr>
        <w:t xml:space="preserve"> </w:t>
      </w:r>
      <w:r w:rsidRPr="00D87698">
        <w:rPr>
          <w:noProof/>
          <w:lang w:eastAsia="zh-CN"/>
        </w:rPr>
        <w:t>message</w:t>
      </w:r>
      <w:r w:rsidRPr="00D87698">
        <w:rPr>
          <w:noProof/>
        </w:rPr>
        <w:t xml:space="preserve">, </w:t>
      </w:r>
      <w:r w:rsidRPr="00D87698">
        <w:rPr>
          <w:i/>
          <w:noProof/>
          <w:lang w:eastAsia="zh-CN"/>
        </w:rPr>
        <w:t>k</w:t>
      </w:r>
      <w:r w:rsidRPr="00D87698">
        <w:rPr>
          <w:noProof/>
          <w:lang w:eastAsia="zh-CN"/>
        </w:rPr>
        <w:t xml:space="preserve"> = (SFN/2) modulo 4</w:t>
      </w:r>
      <w:r w:rsidRPr="00D87698">
        <w:rPr>
          <w:noProof/>
        </w:rPr>
        <w:t>, where SFN is the system frame number</w:t>
      </w:r>
      <w:r w:rsidRPr="00D87698">
        <w:rPr>
          <w:noProof/>
          <w:lang w:eastAsia="zh-CN"/>
        </w:rPr>
        <w:t xml:space="preserve">; for </w:t>
      </w:r>
      <w:r w:rsidRPr="00D87698">
        <w:rPr>
          <w:i/>
          <w:noProof/>
          <w:lang w:eastAsia="zh-CN"/>
        </w:rPr>
        <w:t>SystemInformation</w:t>
      </w:r>
      <w:r w:rsidRPr="00D87698">
        <w:rPr>
          <w:noProof/>
          <w:lang w:eastAsia="zh-CN"/>
        </w:rPr>
        <w:t xml:space="preserve"> messages</w:t>
      </w:r>
      <w:r w:rsidRPr="00D87698">
        <w:rPr>
          <w:lang w:eastAsia="zh-CN"/>
        </w:rPr>
        <w:t xml:space="preserve">, </w:t>
      </w:r>
      <w:r w:rsidRPr="00D87698">
        <w:rPr>
          <w:i/>
          <w:lang w:eastAsia="zh-CN"/>
        </w:rPr>
        <w:t>k</w:t>
      </w:r>
      <w:r w:rsidRPr="00D87698">
        <w:rPr>
          <w:lang w:eastAsia="zh-CN"/>
        </w:rPr>
        <w:t>=</w:t>
      </w:r>
      <w:r w:rsidRPr="00D87698">
        <w:rPr>
          <w:i/>
          <w:lang w:eastAsia="zh-CN"/>
        </w:rPr>
        <w:t>i</w:t>
      </w:r>
      <w:r w:rsidRPr="00D87698">
        <w:rPr>
          <w:lang w:eastAsia="zh-CN"/>
        </w:rPr>
        <w:t xml:space="preserve"> modulo 4, </w:t>
      </w:r>
      <w:r w:rsidRPr="00D87698">
        <w:rPr>
          <w:i/>
          <w:lang w:eastAsia="zh-CN"/>
        </w:rPr>
        <w:t>i</w:t>
      </w:r>
      <w:r w:rsidRPr="00D87698">
        <w:rPr>
          <w:lang w:eastAsia="zh-CN"/>
        </w:rPr>
        <w:t xml:space="preserve"> =0,1,…, </w:t>
      </w:r>
      <w:r w:rsidRPr="00D87698">
        <w:rPr>
          <w:i/>
          <w:lang w:eastAsia="zh-CN"/>
        </w:rPr>
        <w:t>n</w:t>
      </w:r>
      <w:r w:rsidRPr="00D87698">
        <w:rPr>
          <w:i/>
          <w:vertAlign w:val="subscript"/>
          <w:lang w:eastAsia="zh-CN"/>
        </w:rPr>
        <w:t>s</w:t>
      </w:r>
      <w:r w:rsidRPr="00D87698">
        <w:rPr>
          <w:i/>
          <w:vertAlign w:val="superscript"/>
          <w:lang w:eastAsia="zh-CN"/>
        </w:rPr>
        <w:t>w</w:t>
      </w:r>
      <w:r w:rsidRPr="00D87698">
        <w:t>–</w:t>
      </w:r>
      <w:r w:rsidRPr="00D87698">
        <w:rPr>
          <w:lang w:eastAsia="zh-CN"/>
        </w:rPr>
        <w:t xml:space="preserve">1, </w:t>
      </w:r>
      <w:r w:rsidRPr="00D87698">
        <w:rPr>
          <w:noProof/>
          <w:lang w:eastAsia="zh-CN"/>
        </w:rPr>
        <w:t xml:space="preserve">where </w:t>
      </w:r>
      <w:r w:rsidRPr="00D87698">
        <w:rPr>
          <w:i/>
          <w:noProof/>
          <w:lang w:eastAsia="zh-CN"/>
        </w:rPr>
        <w:t>i</w:t>
      </w:r>
      <w:r w:rsidRPr="00D87698">
        <w:rPr>
          <w:noProof/>
          <w:lang w:eastAsia="zh-CN"/>
        </w:rPr>
        <w:t xml:space="preserve"> denotes the </w:t>
      </w:r>
      <w:r w:rsidRPr="00D87698">
        <w:t>subframe</w:t>
      </w:r>
      <w:r w:rsidRPr="00D87698">
        <w:rPr>
          <w:lang w:eastAsia="zh-CN"/>
        </w:rPr>
        <w:t xml:space="preserve"> number </w:t>
      </w:r>
      <w:r w:rsidRPr="00D87698">
        <w:t>within the SI window</w:t>
      </w:r>
      <w:r w:rsidRPr="00D87698">
        <w:rPr>
          <w:lang w:eastAsia="zh-CN"/>
        </w:rPr>
        <w:t xml:space="preserve"> </w:t>
      </w:r>
      <w:r w:rsidRPr="00D87698">
        <w:rPr>
          <w:i/>
          <w:lang w:eastAsia="zh-CN"/>
        </w:rPr>
        <w:t>n</w:t>
      </w:r>
      <w:r w:rsidRPr="00D87698">
        <w:rPr>
          <w:i/>
          <w:vertAlign w:val="subscript"/>
          <w:lang w:eastAsia="zh-CN"/>
        </w:rPr>
        <w:t>s</w:t>
      </w:r>
      <w:r w:rsidRPr="00D87698">
        <w:rPr>
          <w:i/>
          <w:vertAlign w:val="superscript"/>
          <w:lang w:eastAsia="zh-CN"/>
        </w:rPr>
        <w:t>w</w:t>
      </w:r>
      <w:r w:rsidRPr="00D87698">
        <w:rPr>
          <w:noProof/>
          <w:lang w:eastAsia="zh-CN"/>
        </w:rPr>
        <w:t>;</w:t>
      </w:r>
    </w:p>
    <w:p w14:paraId="7657AB44" w14:textId="77777777" w:rsidR="00717896" w:rsidRPr="00D87698" w:rsidRDefault="00717896" w:rsidP="00717896">
      <w:pPr>
        <w:pStyle w:val="B2"/>
        <w:rPr>
          <w:noProof/>
          <w:lang w:eastAsia="zh-CN"/>
        </w:rPr>
      </w:pPr>
      <w:r w:rsidRPr="00D87698">
        <w:rPr>
          <w:noProof/>
        </w:rPr>
        <w:t>-</w:t>
      </w:r>
      <w:r w:rsidRPr="00D87698">
        <w:rPr>
          <w:noProof/>
        </w:rPr>
        <w:tab/>
        <w:t xml:space="preserve">indicate a downlink assignment </w:t>
      </w:r>
      <w:r w:rsidRPr="00D87698">
        <w:rPr>
          <w:noProof/>
          <w:lang w:eastAsia="zh-CN"/>
        </w:rPr>
        <w:t xml:space="preserve">and redundancy version </w:t>
      </w:r>
      <w:r w:rsidRPr="00D87698">
        <w:rPr>
          <w:noProof/>
        </w:rPr>
        <w:t>for the dedicated broadcast HARQ process to the HARQ entity for this TTI.</w:t>
      </w:r>
    </w:p>
    <w:p w14:paraId="1C5253CE" w14:textId="77777777" w:rsidR="00717896" w:rsidRPr="00D87698" w:rsidRDefault="00717896" w:rsidP="00717896">
      <w:pPr>
        <w:rPr>
          <w:noProof/>
          <w:lang w:eastAsia="zh-CN"/>
        </w:rPr>
      </w:pPr>
      <w:r w:rsidRPr="00D87698">
        <w:rPr>
          <w:noProof/>
        </w:rPr>
        <w:t xml:space="preserve">When the MAC entity has </w:t>
      </w:r>
      <w:r w:rsidRPr="00D87698">
        <w:rPr>
          <w:noProof/>
          <w:lang w:eastAsia="zh-CN"/>
        </w:rPr>
        <w:t>SC-RNTI</w:t>
      </w:r>
      <w:r w:rsidRPr="00D87698">
        <w:rPr>
          <w:noProof/>
        </w:rPr>
        <w:t xml:space="preserve"> </w:t>
      </w:r>
      <w:r w:rsidRPr="00D87698">
        <w:rPr>
          <w:noProof/>
          <w:lang w:eastAsia="zh-CN"/>
        </w:rPr>
        <w:t>and/</w:t>
      </w:r>
      <w:r w:rsidRPr="00D87698">
        <w:rPr>
          <w:noProof/>
        </w:rPr>
        <w:t xml:space="preserve">or </w:t>
      </w:r>
      <w:r w:rsidRPr="00D87698">
        <w:rPr>
          <w:noProof/>
          <w:lang w:eastAsia="zh-CN"/>
        </w:rPr>
        <w:t>G-RNTI</w:t>
      </w:r>
      <w:r w:rsidRPr="00D87698">
        <w:rPr>
          <w:noProof/>
        </w:rPr>
        <w:t xml:space="preserve">, the MAC entity shall for each TTI during which it monitors PDCCH </w:t>
      </w:r>
      <w:r w:rsidRPr="00D87698">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sidRPr="00D87698">
        <w:rPr>
          <w:noProof/>
        </w:rPr>
        <w:t xml:space="preserve">and for </w:t>
      </w:r>
      <w:r w:rsidRPr="00D87698">
        <w:rPr>
          <w:noProof/>
          <w:lang w:eastAsia="zh-CN"/>
        </w:rPr>
        <w:t>each Serving Cell</w:t>
      </w:r>
      <w:r w:rsidRPr="00D87698">
        <w:rPr>
          <w:noProof/>
        </w:rPr>
        <w:t xml:space="preserve"> and cell that may be additionally configured as a Serving </w:t>
      </w:r>
      <w:r w:rsidRPr="00D87698">
        <w:rPr>
          <w:noProof/>
          <w:lang w:eastAsia="zh-TW"/>
        </w:rPr>
        <w:t>C</w:t>
      </w:r>
      <w:r w:rsidRPr="00D87698">
        <w:rPr>
          <w:noProof/>
        </w:rPr>
        <w:t>ell according to the UE capabilities:</w:t>
      </w:r>
    </w:p>
    <w:p w14:paraId="1D65C24E" w14:textId="77777777" w:rsidR="00717896" w:rsidRPr="00D87698" w:rsidRDefault="00717896" w:rsidP="00717896">
      <w:pPr>
        <w:pStyle w:val="B1"/>
        <w:rPr>
          <w:noProof/>
        </w:rPr>
      </w:pPr>
      <w:r w:rsidRPr="00D87698">
        <w:rPr>
          <w:noProof/>
        </w:rPr>
        <w:t>-</w:t>
      </w:r>
      <w:r w:rsidRPr="00D87698">
        <w:rPr>
          <w:noProof/>
        </w:rPr>
        <w:tab/>
        <w:t xml:space="preserve">if a downlink assignment for this TTI and this </w:t>
      </w:r>
      <w:r w:rsidRPr="00D87698">
        <w:rPr>
          <w:noProof/>
          <w:lang w:eastAsia="zh-CN"/>
        </w:rPr>
        <w:t>Serving Cell</w:t>
      </w:r>
      <w:r w:rsidRPr="00D87698">
        <w:rPr>
          <w:noProof/>
        </w:rPr>
        <w:t xml:space="preserve"> has been received on the PDCCH for the MAC entity's </w:t>
      </w:r>
      <w:r w:rsidRPr="00D87698">
        <w:rPr>
          <w:noProof/>
          <w:lang w:eastAsia="zh-CN"/>
        </w:rPr>
        <w:t>SC-RNTI</w:t>
      </w:r>
      <w:r w:rsidRPr="00D87698">
        <w:rPr>
          <w:noProof/>
        </w:rPr>
        <w:t xml:space="preserve"> or </w:t>
      </w:r>
      <w:r w:rsidRPr="00D87698">
        <w:rPr>
          <w:noProof/>
          <w:lang w:eastAsia="zh-CN"/>
        </w:rPr>
        <w:t>G-RNTI</w:t>
      </w:r>
      <w:r w:rsidRPr="00D87698">
        <w:rPr>
          <w:noProof/>
        </w:rPr>
        <w:t>:</w:t>
      </w:r>
    </w:p>
    <w:p w14:paraId="63DBF437" w14:textId="77777777" w:rsidR="00717896" w:rsidRPr="00D87698" w:rsidRDefault="00717896" w:rsidP="00717896">
      <w:pPr>
        <w:pStyle w:val="B2"/>
        <w:rPr>
          <w:noProof/>
          <w:lang w:eastAsia="zh-CN"/>
        </w:rPr>
      </w:pPr>
      <w:r w:rsidRPr="00D87698">
        <w:rPr>
          <w:noProof/>
        </w:rPr>
        <w:t>-</w:t>
      </w:r>
      <w:r w:rsidRPr="00D87698">
        <w:rPr>
          <w:noProof/>
        </w:rPr>
        <w:tab/>
        <w:t>attempt to decode the received data.</w:t>
      </w:r>
    </w:p>
    <w:p w14:paraId="0834BF92" w14:textId="77777777" w:rsidR="00717896" w:rsidRPr="00D87698" w:rsidRDefault="00717896" w:rsidP="00717896">
      <w:pPr>
        <w:pStyle w:val="B1"/>
        <w:rPr>
          <w:noProof/>
          <w:lang w:eastAsia="zh-CN"/>
        </w:rPr>
      </w:pPr>
      <w:r w:rsidRPr="00D87698">
        <w:rPr>
          <w:noProof/>
        </w:rPr>
        <w:t>-</w:t>
      </w:r>
      <w:r w:rsidRPr="00D87698">
        <w:rPr>
          <w:noProof/>
        </w:rPr>
        <w:tab/>
        <w:t>if the data which the MAC entity attempted to decode was successfully decoded for this TB</w:t>
      </w:r>
      <w:r w:rsidRPr="00D87698">
        <w:rPr>
          <w:noProof/>
          <w:lang w:eastAsia="zh-CN"/>
        </w:rPr>
        <w:t>:</w:t>
      </w:r>
    </w:p>
    <w:p w14:paraId="6AA5F27E" w14:textId="77777777" w:rsidR="00717896" w:rsidRPr="00D87698" w:rsidRDefault="00717896" w:rsidP="00717896">
      <w:pPr>
        <w:pStyle w:val="B2"/>
        <w:rPr>
          <w:noProof/>
        </w:rPr>
      </w:pPr>
      <w:r w:rsidRPr="00D87698">
        <w:rPr>
          <w:noProof/>
        </w:rPr>
        <w:t>-</w:t>
      </w:r>
      <w:r w:rsidRPr="00D87698">
        <w:rPr>
          <w:noProof/>
        </w:rPr>
        <w:tab/>
        <w:t>deliver the decoded MAC PDU to the disassembly and demultiplexing entity.</w:t>
      </w:r>
    </w:p>
    <w:p w14:paraId="7B54BD49" w14:textId="77777777" w:rsidR="00717896" w:rsidRDefault="00717896" w:rsidP="00717896">
      <w:pPr>
        <w:rPr>
          <w:rFonts w:eastAsia="宋体"/>
          <w:b/>
          <w:bCs/>
          <w:color w:val="FF0000"/>
          <w:sz w:val="21"/>
          <w:szCs w:val="22"/>
          <w:u w:val="single"/>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699D33BE"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CEEA0D6" w14:textId="425D61E8" w:rsidR="00717896" w:rsidRPr="008B2BFB" w:rsidRDefault="00717896" w:rsidP="002F4E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2F4E99">
              <w:rPr>
                <w:rFonts w:ascii="Arial" w:hAnsi="Arial" w:cs="Arial"/>
                <w:noProof/>
                <w:sz w:val="24"/>
                <w:lang w:eastAsia="ja-JP"/>
              </w:rPr>
              <w:t xml:space="preserve">third </w:t>
            </w:r>
            <w:r w:rsidRPr="008B2BFB">
              <w:rPr>
                <w:rFonts w:ascii="Arial" w:hAnsi="Arial" w:cs="Arial"/>
                <w:noProof/>
                <w:sz w:val="24"/>
                <w:lang w:eastAsia="ja-JP"/>
              </w:rPr>
              <w:t>change</w:t>
            </w:r>
          </w:p>
        </w:tc>
      </w:tr>
    </w:tbl>
    <w:p w14:paraId="4ED6DF8E" w14:textId="77777777" w:rsidR="008B5725" w:rsidRPr="00D87698" w:rsidRDefault="008B5725" w:rsidP="008B5725">
      <w:pPr>
        <w:pStyle w:val="4"/>
        <w:rPr>
          <w:noProof/>
        </w:rPr>
      </w:pPr>
      <w:r w:rsidRPr="00D87698">
        <w:rPr>
          <w:noProof/>
        </w:rPr>
        <w:t>5.3.2.2</w:t>
      </w:r>
      <w:r w:rsidRPr="00D87698">
        <w:rPr>
          <w:noProof/>
        </w:rPr>
        <w:tab/>
        <w:t>HARQ process</w:t>
      </w:r>
      <w:bookmarkEnd w:id="14"/>
      <w:bookmarkEnd w:id="15"/>
      <w:bookmarkEnd w:id="16"/>
      <w:bookmarkEnd w:id="17"/>
    </w:p>
    <w:p w14:paraId="244B3B21" w14:textId="77777777" w:rsidR="008B5725" w:rsidRPr="00D87698" w:rsidRDefault="008B5725" w:rsidP="008B5725">
      <w:pPr>
        <w:rPr>
          <w:noProof/>
        </w:rPr>
      </w:pPr>
      <w:r w:rsidRPr="00D87698">
        <w:rPr>
          <w:noProof/>
        </w:rPr>
        <w:t xml:space="preserve">For each </w:t>
      </w:r>
      <w:r w:rsidRPr="00D87698">
        <w:t xml:space="preserve">TTI </w:t>
      </w:r>
      <w:r w:rsidRPr="00D87698">
        <w:rPr>
          <w:noProof/>
        </w:rPr>
        <w:t>where a transmission takes place for the HARQ process, one or two (in case of downlink spatial multiplexing) TBs and the associated HARQ information are received from the HARQ entity.</w:t>
      </w:r>
    </w:p>
    <w:p w14:paraId="75283415" w14:textId="77777777" w:rsidR="008B5725" w:rsidRPr="00D87698" w:rsidRDefault="008B5725" w:rsidP="008B5725">
      <w:pPr>
        <w:rPr>
          <w:noProof/>
        </w:rPr>
      </w:pPr>
      <w:r w:rsidRPr="00D87698">
        <w:rPr>
          <w:noProof/>
        </w:rPr>
        <w:t>For each received TB and associated HARQ information, the HARQ process shall:</w:t>
      </w:r>
    </w:p>
    <w:p w14:paraId="2262F454" w14:textId="77777777" w:rsidR="008B5725" w:rsidRPr="00D87698" w:rsidRDefault="008B5725" w:rsidP="008B5725">
      <w:pPr>
        <w:pStyle w:val="B1"/>
        <w:rPr>
          <w:noProof/>
        </w:rPr>
      </w:pPr>
      <w:r w:rsidRPr="00D87698">
        <w:rPr>
          <w:noProof/>
        </w:rPr>
        <w:t>-</w:t>
      </w:r>
      <w:r w:rsidRPr="00D87698">
        <w:rPr>
          <w:noProof/>
        </w:rPr>
        <w:tab/>
        <w:t>if the NDI, when provided, has been toggled compared to the value of the previous received transmission corresponding to this TB; or</w:t>
      </w:r>
    </w:p>
    <w:p w14:paraId="4944072B" w14:textId="77777777" w:rsidR="008B5725" w:rsidRPr="00D87698" w:rsidRDefault="008B5725" w:rsidP="008B5725">
      <w:pPr>
        <w:pStyle w:val="B1"/>
        <w:rPr>
          <w:noProof/>
        </w:rPr>
      </w:pPr>
      <w:r w:rsidRPr="00D87698">
        <w:rPr>
          <w:noProof/>
        </w:rPr>
        <w:t>-</w:t>
      </w:r>
      <w:r w:rsidRPr="00D87698">
        <w:rPr>
          <w:noProof/>
        </w:rPr>
        <w:tab/>
        <w:t>if the HARQ process is equal to the broadcast process and if this is the first received transmission for the TB according to the system information schedule indicated by RRC; or</w:t>
      </w:r>
    </w:p>
    <w:p w14:paraId="51D3CF7E" w14:textId="77777777" w:rsidR="008B5725" w:rsidRPr="00D87698" w:rsidRDefault="008B5725" w:rsidP="008B5725">
      <w:pPr>
        <w:pStyle w:val="B1"/>
        <w:rPr>
          <w:noProof/>
        </w:rPr>
      </w:pPr>
      <w:r w:rsidRPr="00D87698">
        <w:rPr>
          <w:noProof/>
        </w:rPr>
        <w:t>-</w:t>
      </w:r>
      <w:r w:rsidRPr="00D87698">
        <w:rPr>
          <w:noProof/>
        </w:rPr>
        <w:tab/>
        <w:t>if this is the very first received transmission for this TB (i.e. there is no previous NDI for this TB):</w:t>
      </w:r>
    </w:p>
    <w:p w14:paraId="45CBEA91" w14:textId="77777777" w:rsidR="008B5725" w:rsidRPr="00D87698" w:rsidRDefault="008B5725" w:rsidP="008B5725">
      <w:pPr>
        <w:pStyle w:val="B2"/>
        <w:rPr>
          <w:rFonts w:eastAsia="宋体"/>
          <w:lang w:eastAsia="zh-CN"/>
        </w:rPr>
      </w:pPr>
      <w:r w:rsidRPr="00D87698">
        <w:rPr>
          <w:rFonts w:eastAsia="宋体"/>
          <w:noProof/>
          <w:lang w:eastAsia="zh-CN"/>
        </w:rPr>
        <w:t>-</w:t>
      </w:r>
      <w:r w:rsidRPr="00D87698">
        <w:rPr>
          <w:rFonts w:eastAsia="宋体"/>
          <w:noProof/>
          <w:lang w:eastAsia="zh-CN"/>
        </w:rPr>
        <w:tab/>
      </w:r>
      <w:r w:rsidRPr="00D87698">
        <w:rPr>
          <w:rFonts w:eastAsia="宋体"/>
          <w:lang w:eastAsia="zh-CN"/>
        </w:rPr>
        <w:t xml:space="preserve">consider this transmission to be </w:t>
      </w:r>
      <w:r w:rsidRPr="00D87698">
        <w:t>a new transmission.</w:t>
      </w:r>
    </w:p>
    <w:p w14:paraId="3AF295B1" w14:textId="77777777" w:rsidR="008B5725" w:rsidRPr="00D87698" w:rsidRDefault="008B5725" w:rsidP="008B5725">
      <w:pPr>
        <w:pStyle w:val="B1"/>
        <w:rPr>
          <w:rFonts w:eastAsia="宋体"/>
          <w:lang w:eastAsia="zh-CN"/>
        </w:rPr>
      </w:pPr>
      <w:r w:rsidRPr="00D87698">
        <w:t>-</w:t>
      </w:r>
      <w:r w:rsidRPr="00D87698">
        <w:tab/>
        <w:t>else</w:t>
      </w:r>
      <w:r w:rsidRPr="00D87698">
        <w:rPr>
          <w:rFonts w:eastAsia="宋体"/>
          <w:lang w:eastAsia="zh-CN"/>
        </w:rPr>
        <w:t>:</w:t>
      </w:r>
    </w:p>
    <w:p w14:paraId="0765790D" w14:textId="77777777" w:rsidR="008B5725" w:rsidRPr="00D87698" w:rsidRDefault="008B5725" w:rsidP="008B5725">
      <w:pPr>
        <w:pStyle w:val="B2"/>
        <w:rPr>
          <w:noProof/>
        </w:rPr>
      </w:pPr>
      <w:r w:rsidRPr="00D87698">
        <w:rPr>
          <w:rFonts w:eastAsia="宋体"/>
          <w:lang w:eastAsia="zh-CN"/>
        </w:rPr>
        <w:t>-</w:t>
      </w:r>
      <w:r w:rsidRPr="00D87698">
        <w:rPr>
          <w:rFonts w:eastAsia="宋体"/>
          <w:lang w:eastAsia="zh-CN"/>
        </w:rPr>
        <w:tab/>
        <w:t>consider this transmission to be</w:t>
      </w:r>
      <w:r w:rsidRPr="00D87698">
        <w:t xml:space="preserve"> a retransmission.</w:t>
      </w:r>
    </w:p>
    <w:p w14:paraId="5AE1A1B7" w14:textId="77777777" w:rsidR="008B5725" w:rsidRPr="00D87698" w:rsidRDefault="008B5725" w:rsidP="008B5725">
      <w:r w:rsidRPr="00D87698">
        <w:t>The MAC entity then shall:</w:t>
      </w:r>
    </w:p>
    <w:p w14:paraId="1D05D9F3" w14:textId="77777777" w:rsidR="008B5725" w:rsidRPr="00D87698" w:rsidRDefault="008B5725" w:rsidP="008B5725">
      <w:pPr>
        <w:pStyle w:val="B1"/>
      </w:pPr>
      <w:r w:rsidRPr="00D87698">
        <w:t>-</w:t>
      </w:r>
      <w:r w:rsidRPr="00D87698">
        <w:tab/>
        <w:t xml:space="preserve">if </w:t>
      </w:r>
      <w:r w:rsidRPr="00D87698">
        <w:rPr>
          <w:rFonts w:eastAsia="宋体"/>
          <w:lang w:eastAsia="zh-CN"/>
        </w:rPr>
        <w:t xml:space="preserve">this is </w:t>
      </w:r>
      <w:r w:rsidRPr="00D87698">
        <w:t>a new transmission:</w:t>
      </w:r>
    </w:p>
    <w:p w14:paraId="04870B69" w14:textId="77777777" w:rsidR="008B5725" w:rsidRPr="00D87698" w:rsidRDefault="008B5725" w:rsidP="008B5725">
      <w:pPr>
        <w:pStyle w:val="B2"/>
        <w:rPr>
          <w:noProof/>
        </w:rPr>
      </w:pPr>
      <w:r w:rsidRPr="00D87698">
        <w:rPr>
          <w:noProof/>
        </w:rPr>
        <w:t>-</w:t>
      </w:r>
      <w:r w:rsidRPr="00D87698">
        <w:rPr>
          <w:noProof/>
        </w:rPr>
        <w:tab/>
        <w:t>attempt to decode the received data.</w:t>
      </w:r>
    </w:p>
    <w:p w14:paraId="4BCD5D3D" w14:textId="77777777" w:rsidR="008B5725" w:rsidRPr="00D87698" w:rsidRDefault="008B5725" w:rsidP="008B5725">
      <w:pPr>
        <w:pStyle w:val="B1"/>
        <w:rPr>
          <w:noProof/>
        </w:rPr>
      </w:pPr>
      <w:r w:rsidRPr="00D87698">
        <w:rPr>
          <w:noProof/>
        </w:rPr>
        <w:t>-</w:t>
      </w:r>
      <w:r w:rsidRPr="00D87698">
        <w:rPr>
          <w:noProof/>
        </w:rPr>
        <w:tab/>
        <w:t xml:space="preserve">else </w:t>
      </w:r>
      <w:r w:rsidRPr="00D87698">
        <w:t xml:space="preserve">if </w:t>
      </w:r>
      <w:r w:rsidRPr="00D87698">
        <w:rPr>
          <w:rFonts w:eastAsia="宋体"/>
          <w:lang w:eastAsia="zh-CN"/>
        </w:rPr>
        <w:t>this is</w:t>
      </w:r>
      <w:r w:rsidRPr="00D87698">
        <w:t xml:space="preserve"> a retransmission</w:t>
      </w:r>
      <w:r w:rsidRPr="00D87698">
        <w:rPr>
          <w:noProof/>
        </w:rPr>
        <w:t>:</w:t>
      </w:r>
    </w:p>
    <w:p w14:paraId="207EB970" w14:textId="77777777" w:rsidR="008B5725" w:rsidRPr="00D87698" w:rsidRDefault="008B5725" w:rsidP="008B5725">
      <w:pPr>
        <w:pStyle w:val="B2"/>
        <w:rPr>
          <w:noProof/>
        </w:rPr>
      </w:pPr>
      <w:r w:rsidRPr="00D87698">
        <w:rPr>
          <w:noProof/>
        </w:rPr>
        <w:t>-</w:t>
      </w:r>
      <w:r w:rsidRPr="00D87698">
        <w:rPr>
          <w:noProof/>
        </w:rPr>
        <w:tab/>
        <w:t>if the data for this TB has not yet been successfully decoded:</w:t>
      </w:r>
    </w:p>
    <w:p w14:paraId="389CD415" w14:textId="77777777" w:rsidR="008B5725" w:rsidRPr="00D87698" w:rsidRDefault="008B5725" w:rsidP="008B5725">
      <w:pPr>
        <w:pStyle w:val="B3"/>
        <w:rPr>
          <w:noProof/>
        </w:rPr>
      </w:pPr>
      <w:r w:rsidRPr="00D87698">
        <w:rPr>
          <w:noProof/>
        </w:rPr>
        <w:t>-</w:t>
      </w:r>
      <w:r w:rsidRPr="00D87698">
        <w:rPr>
          <w:noProof/>
        </w:rPr>
        <w:tab/>
        <w:t>combine the received data with the data currently in the soft buffer for this TB and attempt to decode the combined data.</w:t>
      </w:r>
    </w:p>
    <w:p w14:paraId="7380EDA9" w14:textId="77777777" w:rsidR="008B5725" w:rsidRPr="00D87698" w:rsidRDefault="008B5725" w:rsidP="008B5725">
      <w:pPr>
        <w:pStyle w:val="B1"/>
        <w:rPr>
          <w:noProof/>
        </w:rPr>
      </w:pPr>
      <w:r w:rsidRPr="00D87698">
        <w:rPr>
          <w:noProof/>
        </w:rPr>
        <w:t>-</w:t>
      </w:r>
      <w:r w:rsidRPr="00D87698">
        <w:rPr>
          <w:noProof/>
        </w:rPr>
        <w:tab/>
        <w:t>if the data which the MAC entity attempted to decode was successfully decoded for this TB; or</w:t>
      </w:r>
    </w:p>
    <w:p w14:paraId="342A69E7" w14:textId="77777777" w:rsidR="008B5725" w:rsidRPr="00D87698" w:rsidRDefault="008B5725" w:rsidP="008B5725">
      <w:pPr>
        <w:pStyle w:val="B1"/>
        <w:rPr>
          <w:noProof/>
        </w:rPr>
      </w:pPr>
      <w:r w:rsidRPr="00D87698">
        <w:rPr>
          <w:noProof/>
        </w:rPr>
        <w:t>-</w:t>
      </w:r>
      <w:r w:rsidRPr="00D87698">
        <w:rPr>
          <w:noProof/>
        </w:rPr>
        <w:tab/>
        <w:t>if the data for this TB was successfully decoded before:</w:t>
      </w:r>
    </w:p>
    <w:p w14:paraId="5A2D7FFC" w14:textId="77777777" w:rsidR="008B5725" w:rsidRPr="00D87698" w:rsidRDefault="008B5725" w:rsidP="008B5725">
      <w:pPr>
        <w:pStyle w:val="B2"/>
        <w:rPr>
          <w:noProof/>
        </w:rPr>
      </w:pPr>
      <w:r w:rsidRPr="00D87698">
        <w:rPr>
          <w:noProof/>
        </w:rPr>
        <w:t>-</w:t>
      </w:r>
      <w:r w:rsidRPr="00D87698">
        <w:rPr>
          <w:noProof/>
        </w:rPr>
        <w:tab/>
        <w:t>if the HARQ process is equal to the broadcast process:</w:t>
      </w:r>
    </w:p>
    <w:p w14:paraId="1E93C1D0" w14:textId="77777777" w:rsidR="008B5725" w:rsidRPr="00D87698" w:rsidRDefault="008B5725" w:rsidP="008B5725">
      <w:pPr>
        <w:pStyle w:val="B3"/>
        <w:rPr>
          <w:noProof/>
        </w:rPr>
      </w:pPr>
      <w:r w:rsidRPr="00D87698">
        <w:rPr>
          <w:noProof/>
        </w:rPr>
        <w:t>-</w:t>
      </w:r>
      <w:r w:rsidRPr="00D87698">
        <w:rPr>
          <w:noProof/>
        </w:rPr>
        <w:tab/>
        <w:t>deliver the decoded MAC PDU to upper layers.</w:t>
      </w:r>
    </w:p>
    <w:p w14:paraId="257F052E" w14:textId="77777777" w:rsidR="008B5725" w:rsidRPr="00D87698" w:rsidRDefault="008B5725" w:rsidP="008B5725">
      <w:pPr>
        <w:pStyle w:val="B2"/>
        <w:rPr>
          <w:noProof/>
        </w:rPr>
      </w:pPr>
      <w:r w:rsidRPr="00D87698">
        <w:rPr>
          <w:noProof/>
        </w:rPr>
        <w:t>-</w:t>
      </w:r>
      <w:r w:rsidRPr="00D87698">
        <w:rPr>
          <w:noProof/>
        </w:rPr>
        <w:tab/>
        <w:t>else if this is the first successful decoding of the data for this TB:</w:t>
      </w:r>
    </w:p>
    <w:p w14:paraId="14F68D88" w14:textId="77777777" w:rsidR="008B5725" w:rsidRPr="00D87698" w:rsidRDefault="008B5725" w:rsidP="008B5725">
      <w:pPr>
        <w:pStyle w:val="B3"/>
        <w:rPr>
          <w:noProof/>
        </w:rPr>
      </w:pPr>
      <w:r w:rsidRPr="00D87698">
        <w:rPr>
          <w:noProof/>
        </w:rPr>
        <w:t>-</w:t>
      </w:r>
      <w:r w:rsidRPr="00D87698">
        <w:rPr>
          <w:noProof/>
        </w:rPr>
        <w:tab/>
        <w:t>deliver the decoded MAC PDU to the disassembly and demultiplexing entity.</w:t>
      </w:r>
    </w:p>
    <w:p w14:paraId="51A04963" w14:textId="77777777" w:rsidR="008B5725" w:rsidRPr="00D87698" w:rsidRDefault="008B5725" w:rsidP="008B5725">
      <w:pPr>
        <w:pStyle w:val="B2"/>
        <w:rPr>
          <w:noProof/>
        </w:rPr>
      </w:pPr>
      <w:r w:rsidRPr="00D87698">
        <w:rPr>
          <w:noProof/>
        </w:rPr>
        <w:t>-</w:t>
      </w:r>
      <w:r w:rsidRPr="00D87698">
        <w:rPr>
          <w:noProof/>
        </w:rPr>
        <w:tab/>
        <w:t>generate a positive acknowledgement (ACK) of the data in this TB.</w:t>
      </w:r>
    </w:p>
    <w:p w14:paraId="0D2C3089" w14:textId="77777777" w:rsidR="008B5725" w:rsidRPr="00D87698" w:rsidRDefault="008B5725" w:rsidP="008B5725">
      <w:pPr>
        <w:pStyle w:val="B1"/>
        <w:rPr>
          <w:noProof/>
        </w:rPr>
      </w:pPr>
      <w:r w:rsidRPr="00D87698">
        <w:rPr>
          <w:noProof/>
        </w:rPr>
        <w:t>-</w:t>
      </w:r>
      <w:r w:rsidRPr="00D87698">
        <w:rPr>
          <w:noProof/>
        </w:rPr>
        <w:tab/>
        <w:t>else:</w:t>
      </w:r>
    </w:p>
    <w:p w14:paraId="734EBBE0" w14:textId="77777777" w:rsidR="008B5725" w:rsidRPr="00D87698" w:rsidRDefault="008B5725" w:rsidP="008B5725">
      <w:pPr>
        <w:pStyle w:val="B2"/>
        <w:rPr>
          <w:noProof/>
        </w:rPr>
      </w:pPr>
      <w:r w:rsidRPr="00D87698">
        <w:rPr>
          <w:noProof/>
        </w:rPr>
        <w:t>-</w:t>
      </w:r>
      <w:r w:rsidRPr="00D87698">
        <w:rPr>
          <w:noProof/>
        </w:rPr>
        <w:tab/>
        <w:t>replace the data in the soft buffer for this TB with the data which the MAC entity attempted to decode.</w:t>
      </w:r>
    </w:p>
    <w:p w14:paraId="2E8A84D9" w14:textId="77777777" w:rsidR="008B5725" w:rsidRPr="00D87698" w:rsidRDefault="008B5725" w:rsidP="008B5725">
      <w:pPr>
        <w:pStyle w:val="B2"/>
        <w:rPr>
          <w:noProof/>
        </w:rPr>
      </w:pPr>
      <w:r w:rsidRPr="00D87698">
        <w:rPr>
          <w:noProof/>
        </w:rPr>
        <w:t>-</w:t>
      </w:r>
      <w:r w:rsidRPr="00D87698">
        <w:rPr>
          <w:noProof/>
        </w:rPr>
        <w:tab/>
        <w:t>generate a negative acknowledgement (NACK) of the data in this TB.</w:t>
      </w:r>
    </w:p>
    <w:p w14:paraId="13175812" w14:textId="77777777" w:rsidR="008B5725" w:rsidRPr="00D87698" w:rsidRDefault="008B5725" w:rsidP="008B5725">
      <w:pPr>
        <w:pStyle w:val="B1"/>
        <w:rPr>
          <w:noProof/>
        </w:rPr>
      </w:pPr>
      <w:r w:rsidRPr="00D87698">
        <w:rPr>
          <w:noProof/>
        </w:rPr>
        <w:t>-</w:t>
      </w:r>
      <w:r w:rsidRPr="00D87698">
        <w:rPr>
          <w:noProof/>
        </w:rPr>
        <w:tab/>
        <w:t>if the HARQ process is associated with a transmission indicated with a Temporary C-RNTI and the Contention Resolution is not yet successful (see clause 5.1.5); or</w:t>
      </w:r>
    </w:p>
    <w:p w14:paraId="019A58D9" w14:textId="77777777" w:rsidR="008B5725" w:rsidRPr="00D87698" w:rsidRDefault="008B5725" w:rsidP="008B5725">
      <w:pPr>
        <w:pStyle w:val="B1"/>
        <w:rPr>
          <w:noProof/>
        </w:rPr>
      </w:pPr>
      <w:r w:rsidRPr="00D87698">
        <w:rPr>
          <w:noProof/>
        </w:rPr>
        <w:t>-</w:t>
      </w:r>
      <w:r w:rsidRPr="00D87698">
        <w:rPr>
          <w:noProof/>
        </w:rPr>
        <w:tab/>
        <w:t>if the HARQ process is equal to the broadcast process; or</w:t>
      </w:r>
    </w:p>
    <w:p w14:paraId="194F3A0D" w14:textId="77777777" w:rsidR="008B5725" w:rsidRPr="00D87698" w:rsidRDefault="008B5725" w:rsidP="008B5725">
      <w:pPr>
        <w:pStyle w:val="B1"/>
        <w:rPr>
          <w:noProof/>
        </w:rPr>
      </w:pPr>
      <w:r w:rsidRPr="00D87698">
        <w:rPr>
          <w:noProof/>
        </w:rPr>
        <w:t>-</w:t>
      </w:r>
      <w:r w:rsidRPr="00D87698">
        <w:rPr>
          <w:noProof/>
        </w:rPr>
        <w:tab/>
        <w:t>if</w:t>
      </w:r>
      <w:ins w:id="24" w:author="ZTE" w:date="2020-08-24T22:33:00Z">
        <w:r w:rsidRPr="008B5725">
          <w:t xml:space="preserve"> </w:t>
        </w:r>
        <w:r w:rsidRPr="008B5725">
          <w:rPr>
            <w:noProof/>
          </w:rPr>
          <w:t>the HARQ process is not associated with a transmission indicated with a PUR-RNTI</w:t>
        </w:r>
        <w:r>
          <w:rPr>
            <w:noProof/>
          </w:rPr>
          <w:t xml:space="preserve"> </w:t>
        </w:r>
        <w:r w:rsidRPr="008B5725">
          <w:rPr>
            <w:noProof/>
          </w:rPr>
          <w:t>and</w:t>
        </w:r>
      </w:ins>
      <w:r w:rsidRPr="00D87698">
        <w:rPr>
          <w:noProof/>
        </w:rPr>
        <w:t xml:space="preserve"> the </w:t>
      </w:r>
      <w:r w:rsidRPr="00D87698">
        <w:rPr>
          <w:i/>
          <w:noProof/>
        </w:rPr>
        <w:t>timeAlignmentTimer</w:t>
      </w:r>
      <w:r w:rsidRPr="00D87698">
        <w:rPr>
          <w:noProof/>
        </w:rPr>
        <w:t>, associated with the TAG containing the serving cell on which the HARQ feedback is to be transmitted, is stopped or expired:</w:t>
      </w:r>
    </w:p>
    <w:p w14:paraId="0F72C790" w14:textId="77777777" w:rsidR="008B5725" w:rsidRPr="00D87698" w:rsidRDefault="008B5725" w:rsidP="008B5725">
      <w:pPr>
        <w:pStyle w:val="B2"/>
        <w:rPr>
          <w:noProof/>
        </w:rPr>
      </w:pPr>
      <w:r w:rsidRPr="00D87698">
        <w:rPr>
          <w:noProof/>
        </w:rPr>
        <w:t>-</w:t>
      </w:r>
      <w:r w:rsidRPr="00D87698">
        <w:rPr>
          <w:noProof/>
        </w:rPr>
        <w:tab/>
        <w:t>do not indicate the generated positive or negative acknowledgement to the physical layer.</w:t>
      </w:r>
    </w:p>
    <w:p w14:paraId="415E9F30" w14:textId="77777777" w:rsidR="008B5725" w:rsidRPr="00D87698" w:rsidRDefault="008B5725" w:rsidP="008B5725">
      <w:pPr>
        <w:pStyle w:val="B1"/>
        <w:rPr>
          <w:noProof/>
        </w:rPr>
      </w:pPr>
      <w:r w:rsidRPr="00D87698">
        <w:rPr>
          <w:noProof/>
        </w:rPr>
        <w:lastRenderedPageBreak/>
        <w:t>-</w:t>
      </w:r>
      <w:r w:rsidRPr="00D87698">
        <w:rPr>
          <w:noProof/>
        </w:rPr>
        <w:tab/>
        <w:t>else:</w:t>
      </w:r>
    </w:p>
    <w:p w14:paraId="660DDBA6" w14:textId="77777777" w:rsidR="008B5725" w:rsidRPr="00D87698" w:rsidRDefault="008B5725" w:rsidP="008B5725">
      <w:pPr>
        <w:pStyle w:val="B2"/>
        <w:rPr>
          <w:noProof/>
        </w:rPr>
      </w:pPr>
      <w:r w:rsidRPr="00D87698">
        <w:rPr>
          <w:noProof/>
        </w:rPr>
        <w:t>-</w:t>
      </w:r>
      <w:r w:rsidRPr="00D87698">
        <w:rPr>
          <w:noProof/>
        </w:rPr>
        <w:tab/>
        <w:t>indicate the generated positive or negative acknowledgement for this TB to the physical layer.</w:t>
      </w:r>
    </w:p>
    <w:p w14:paraId="3CB06458" w14:textId="77777777" w:rsidR="008B5725" w:rsidRPr="00D87698" w:rsidRDefault="008B5725" w:rsidP="008B5725">
      <w:pPr>
        <w:rPr>
          <w:noProof/>
        </w:rPr>
      </w:pPr>
      <w:r w:rsidRPr="00D87698">
        <w:rPr>
          <w:noProof/>
        </w:rPr>
        <w:t>The MAC entity shall ignore NDI received in all downlink assignments on PDCCH for its Temporary C-RNTI when determining if NDI on PDCCH for its C-RNTI has been toggled compared to the value in the previous transmission.</w:t>
      </w:r>
    </w:p>
    <w:p w14:paraId="5606532B" w14:textId="77777777" w:rsidR="008B5725" w:rsidRPr="00D87698" w:rsidRDefault="008B5725" w:rsidP="008B5725">
      <w:pPr>
        <w:pStyle w:val="NO"/>
        <w:rPr>
          <w:noProof/>
        </w:rPr>
      </w:pPr>
      <w:r w:rsidRPr="00D87698">
        <w:rPr>
          <w:noProof/>
        </w:rPr>
        <w:t>NOTE 1:</w:t>
      </w:r>
      <w:r w:rsidRPr="00D87698">
        <w:rPr>
          <w:noProof/>
        </w:rPr>
        <w:tab/>
        <w:t>When the MAC entity is configured with more than one serving cell, UE behaviors for storing data to the soft buffer is specified in TS 36.213 [2].</w:t>
      </w:r>
    </w:p>
    <w:p w14:paraId="4BB1723C" w14:textId="77777777" w:rsidR="008B5725" w:rsidRPr="00D87698" w:rsidRDefault="008B5725" w:rsidP="008B5725">
      <w:pPr>
        <w:pStyle w:val="NO"/>
        <w:rPr>
          <w:noProof/>
        </w:rPr>
      </w:pPr>
      <w:r w:rsidRPr="00D87698">
        <w:rPr>
          <w:noProof/>
        </w:rPr>
        <w:t>NOTE 2:</w:t>
      </w:r>
      <w:r w:rsidRPr="00D87698">
        <w:rPr>
          <w:noProof/>
        </w:rPr>
        <w:tab/>
        <w:t>If the MAC entity receives a retransmission with a TB size different from the last valid TB size signalled for this TB, the UE behavior is left up to UE implementation.</w:t>
      </w:r>
    </w:p>
    <w:p w14:paraId="71784AED" w14:textId="77777777" w:rsidR="008B5725" w:rsidRDefault="008B5725" w:rsidP="008B5725">
      <w:pPr>
        <w:overflowPunct w:val="0"/>
        <w:autoSpaceDE w:val="0"/>
        <w:autoSpaceDN w:val="0"/>
        <w:adjustRightInd w:val="0"/>
        <w:spacing w:after="120"/>
        <w:textAlignment w:val="baseline"/>
        <w:rPr>
          <w:rFonts w:eastAsia="MS Mincho"/>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476DB772"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EDF4BDA" w14:textId="763077E8" w:rsidR="00717896" w:rsidRPr="008B2BFB" w:rsidRDefault="00717896" w:rsidP="002F4E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2F4E99">
              <w:rPr>
                <w:rFonts w:ascii="Arial" w:hAnsi="Arial" w:cs="Arial"/>
                <w:noProof/>
                <w:sz w:val="24"/>
                <w:lang w:eastAsia="ja-JP"/>
              </w:rPr>
              <w:t xml:space="preserve"> fourth</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72374AB" w14:textId="77777777" w:rsidR="00717896" w:rsidRPr="00D87698" w:rsidRDefault="00717896" w:rsidP="00717896">
      <w:pPr>
        <w:pStyle w:val="4"/>
        <w:rPr>
          <w:noProof/>
        </w:rPr>
      </w:pPr>
      <w:bookmarkStart w:id="25" w:name="_Toc37256233"/>
      <w:bookmarkStart w:id="26" w:name="_Toc37256387"/>
      <w:bookmarkStart w:id="27" w:name="_Toc46500326"/>
      <w:r w:rsidRPr="00D87698">
        <w:rPr>
          <w:noProof/>
        </w:rPr>
        <w:t>5.4.7.1</w:t>
      </w:r>
      <w:r w:rsidRPr="00D87698">
        <w:rPr>
          <w:noProof/>
        </w:rPr>
        <w:tab/>
        <w:t>Transmission using PUR</w:t>
      </w:r>
      <w:bookmarkEnd w:id="25"/>
      <w:bookmarkEnd w:id="26"/>
      <w:bookmarkEnd w:id="27"/>
    </w:p>
    <w:p w14:paraId="063F9F50" w14:textId="77777777" w:rsidR="00717896" w:rsidRPr="00D87698" w:rsidRDefault="00717896" w:rsidP="00717896">
      <w:r w:rsidRPr="00D87698">
        <w:t>Transmission using PUR is initiated by the RRC layer. When transmission using PUR is initiated, RRC layer provides MAC with the following information:</w:t>
      </w:r>
    </w:p>
    <w:p w14:paraId="51CF75B6" w14:textId="77777777" w:rsidR="00717896" w:rsidRPr="00D87698" w:rsidRDefault="00717896" w:rsidP="00717896">
      <w:pPr>
        <w:pStyle w:val="B1"/>
      </w:pPr>
      <w:r w:rsidRPr="00D87698">
        <w:t>-</w:t>
      </w:r>
      <w:r w:rsidRPr="00D87698">
        <w:tab/>
        <w:t>PUR-RNTI;</w:t>
      </w:r>
    </w:p>
    <w:p w14:paraId="1EE3A30E" w14:textId="77777777" w:rsidR="00717896" w:rsidRPr="00D87698" w:rsidRDefault="00717896" w:rsidP="00717896">
      <w:pPr>
        <w:pStyle w:val="B1"/>
        <w:rPr>
          <w:i/>
          <w:iCs/>
        </w:rPr>
      </w:pPr>
      <w:r w:rsidRPr="00D87698">
        <w:t>-</w:t>
      </w:r>
      <w:r w:rsidRPr="00D87698">
        <w:tab/>
        <w:t xml:space="preserve">Duration of PUR response window </w:t>
      </w:r>
      <w:r w:rsidRPr="00D87698">
        <w:rPr>
          <w:i/>
          <w:iCs/>
        </w:rPr>
        <w:t>pur-ResponseWindowSize</w:t>
      </w:r>
      <w:r w:rsidRPr="00D87698">
        <w:t>;</w:t>
      </w:r>
    </w:p>
    <w:p w14:paraId="1DF3250F" w14:textId="77777777" w:rsidR="00717896" w:rsidRPr="00D87698" w:rsidRDefault="00717896" w:rsidP="00717896">
      <w:pPr>
        <w:pStyle w:val="B1"/>
      </w:pPr>
      <w:r w:rsidRPr="00D87698">
        <w:t>-</w:t>
      </w:r>
      <w:r w:rsidRPr="00D87698">
        <w:tab/>
        <w:t>UL grant information.</w:t>
      </w:r>
    </w:p>
    <w:p w14:paraId="13E1632E" w14:textId="77777777" w:rsidR="00717896" w:rsidRPr="00D87698" w:rsidRDefault="00717896" w:rsidP="00717896">
      <w:pPr>
        <w:rPr>
          <w:noProof/>
        </w:rPr>
      </w:pPr>
      <w:r w:rsidRPr="00D87698">
        <w:rPr>
          <w:noProof/>
        </w:rPr>
        <w:t>If the MAC entity has a PUR-RNTI, the MAC entity shall for each TTI for which RRC layer has provided uplink grant for transmission using PUR:</w:t>
      </w:r>
    </w:p>
    <w:p w14:paraId="48A68E10" w14:textId="77777777" w:rsidR="00717896" w:rsidRPr="00D87698" w:rsidRDefault="00717896" w:rsidP="00717896">
      <w:pPr>
        <w:pStyle w:val="B1"/>
        <w:rPr>
          <w:noProof/>
        </w:rPr>
      </w:pPr>
      <w:r w:rsidRPr="00D87698">
        <w:rPr>
          <w:noProof/>
        </w:rPr>
        <w:t>-</w:t>
      </w:r>
      <w:r w:rsidRPr="00D87698">
        <w:rPr>
          <w:noProof/>
        </w:rPr>
        <w:tab/>
        <w:t>deliver the uplink grant, and the associated HARQ information to the HARQ entity for this TTI.</w:t>
      </w:r>
    </w:p>
    <w:p w14:paraId="38A4D80D" w14:textId="77777777" w:rsidR="00717896" w:rsidRPr="00D87698" w:rsidRDefault="00717896" w:rsidP="00717896">
      <w:pPr>
        <w:rPr>
          <w:noProof/>
        </w:rPr>
      </w:pPr>
      <w:r w:rsidRPr="00D87698">
        <w:rPr>
          <w:noProof/>
        </w:rPr>
        <w:t xml:space="preserve">After transmission using PUR, the MAC entity shall monitor PDCCH identified by PUR-RNTI in the PUR response window using timer </w:t>
      </w:r>
      <w:r w:rsidRPr="00D87698">
        <w:rPr>
          <w:i/>
          <w:noProof/>
        </w:rPr>
        <w:t>pur-ResponseWindowTimer</w:t>
      </w:r>
      <w:r w:rsidRPr="00D87698">
        <w:rPr>
          <w:noProof/>
        </w:rPr>
        <w:t xml:space="preserve">, which starts at the subframe that contains the end of the corresponding PUSCH transmission plus 4 subframes, and has the length </w:t>
      </w:r>
      <w:r w:rsidRPr="00D87698">
        <w:rPr>
          <w:i/>
          <w:noProof/>
        </w:rPr>
        <w:t>pur-ResponseWindowSize.</w:t>
      </w:r>
      <w:r w:rsidRPr="00D87698">
        <w:rPr>
          <w:noProof/>
        </w:rPr>
        <w:t xml:space="preserve"> While </w:t>
      </w:r>
      <w:r w:rsidRPr="00D87698">
        <w:rPr>
          <w:i/>
          <w:noProof/>
        </w:rPr>
        <w:t xml:space="preserve">pur-ResponseWindowTimer </w:t>
      </w:r>
      <w:r w:rsidRPr="00D87698">
        <w:rPr>
          <w:noProof/>
        </w:rPr>
        <w:t>is running, the MAC entity shall:</w:t>
      </w:r>
    </w:p>
    <w:p w14:paraId="27013534" w14:textId="77777777" w:rsidR="00717896" w:rsidRPr="00D87698" w:rsidRDefault="00717896" w:rsidP="00717896">
      <w:pPr>
        <w:pStyle w:val="B1"/>
      </w:pPr>
      <w:r w:rsidRPr="00D87698">
        <w:t>-</w:t>
      </w:r>
      <w:r w:rsidRPr="00D87698">
        <w:tab/>
        <w:t xml:space="preserve">if </w:t>
      </w:r>
      <w:r w:rsidRPr="00D87698">
        <w:rPr>
          <w:noProof/>
        </w:rPr>
        <w:t xml:space="preserve">the PDCCH transmission is addressed to the PUR-RNTI and contains an UL grant </w:t>
      </w:r>
      <w:r w:rsidRPr="00D87698">
        <w:t>for a retransmission:</w:t>
      </w:r>
    </w:p>
    <w:p w14:paraId="7462D47E" w14:textId="77777777" w:rsidR="00717896" w:rsidRPr="00D87698" w:rsidRDefault="00717896" w:rsidP="00717896">
      <w:pPr>
        <w:pStyle w:val="B2"/>
        <w:rPr>
          <w:iCs/>
          <w:noProof/>
        </w:rPr>
      </w:pPr>
      <w:r w:rsidRPr="00D87698">
        <w:rPr>
          <w:noProof/>
        </w:rPr>
        <w:t>-</w:t>
      </w:r>
      <w:r w:rsidRPr="00D87698">
        <w:rPr>
          <w:noProof/>
        </w:rPr>
        <w:tab/>
        <w:t xml:space="preserve">restart </w:t>
      </w:r>
      <w:r w:rsidRPr="00D87698">
        <w:rPr>
          <w:i/>
          <w:noProof/>
        </w:rPr>
        <w:t>pur-ResponseWindowTimer</w:t>
      </w:r>
      <w:r w:rsidRPr="00D87698">
        <w:rPr>
          <w:iCs/>
          <w:noProof/>
        </w:rPr>
        <w:t xml:space="preserve"> at the last subframe of a PUSCH transmission corresponding to the retransmission indicated by the UL grant plus 4 subframes.</w:t>
      </w:r>
    </w:p>
    <w:p w14:paraId="0E7EE65B" w14:textId="77777777" w:rsidR="00717896" w:rsidRPr="00D87698" w:rsidRDefault="00717896" w:rsidP="00717896">
      <w:pPr>
        <w:pStyle w:val="B1"/>
        <w:rPr>
          <w:noProof/>
        </w:rPr>
      </w:pPr>
      <w:r w:rsidRPr="00D87698">
        <w:rPr>
          <w:noProof/>
        </w:rPr>
        <w:t>-</w:t>
      </w:r>
      <w:r w:rsidRPr="00D87698">
        <w:rPr>
          <w:noProof/>
        </w:rPr>
        <w:tab/>
        <w:t>if L1 ACK for transmission using PUR is received from lower layers; or</w:t>
      </w:r>
    </w:p>
    <w:p w14:paraId="3557D8D9" w14:textId="77777777" w:rsidR="00717896" w:rsidRPr="00D87698" w:rsidRDefault="00717896" w:rsidP="00717896">
      <w:pPr>
        <w:pStyle w:val="B1"/>
        <w:rPr>
          <w:noProof/>
        </w:rPr>
      </w:pPr>
      <w:r w:rsidRPr="00D87698">
        <w:rPr>
          <w:noProof/>
        </w:rPr>
        <w:t>-</w:t>
      </w:r>
      <w:r w:rsidRPr="00D87698">
        <w:rPr>
          <w:noProof/>
        </w:rPr>
        <w:tab/>
        <w:t xml:space="preserve">if PDCCH transmission is addressed to the </w:t>
      </w:r>
      <w:r w:rsidRPr="00D87698">
        <w:t>PUR-RNTI</w:t>
      </w:r>
      <w:r w:rsidRPr="00D87698">
        <w:rPr>
          <w:noProof/>
        </w:rPr>
        <w:t xml:space="preserve"> and the MAC PDU is successfully decoded:</w:t>
      </w:r>
    </w:p>
    <w:p w14:paraId="0626C19F" w14:textId="77777777" w:rsidR="00717896" w:rsidRPr="00D87698" w:rsidRDefault="00717896" w:rsidP="00717896">
      <w:pPr>
        <w:pStyle w:val="B2"/>
        <w:rPr>
          <w:noProof/>
        </w:rPr>
      </w:pPr>
      <w:r w:rsidRPr="00D87698">
        <w:rPr>
          <w:noProof/>
        </w:rPr>
        <w:t>-</w:t>
      </w:r>
      <w:r w:rsidRPr="00D87698">
        <w:rPr>
          <w:noProof/>
        </w:rPr>
        <w:tab/>
        <w:t xml:space="preserve">stop </w:t>
      </w:r>
      <w:r w:rsidRPr="00D87698">
        <w:rPr>
          <w:i/>
          <w:noProof/>
        </w:rPr>
        <w:t>pur-ResponseWindowTimer</w:t>
      </w:r>
      <w:r w:rsidRPr="00D87698">
        <w:rPr>
          <w:noProof/>
        </w:rPr>
        <w:t>;</w:t>
      </w:r>
    </w:p>
    <w:p w14:paraId="17DE9A80" w14:textId="77777777" w:rsidR="00717896" w:rsidRPr="00D87698" w:rsidRDefault="00717896" w:rsidP="00717896">
      <w:pPr>
        <w:pStyle w:val="B2"/>
        <w:rPr>
          <w:noProof/>
        </w:rPr>
      </w:pPr>
      <w:r w:rsidRPr="00D87698">
        <w:rPr>
          <w:noProof/>
        </w:rPr>
        <w:t>-</w:t>
      </w:r>
      <w:r w:rsidRPr="00D87698">
        <w:rPr>
          <w:noProof/>
        </w:rPr>
        <w:tab/>
        <w:t>if L1 ACK for transmission using PUR is received from lower layers or the MAC PDU contains only Timing Advance Command MAC control element:</w:t>
      </w:r>
    </w:p>
    <w:p w14:paraId="51D9DAA5" w14:textId="77777777" w:rsidR="00717896" w:rsidRPr="00D87698" w:rsidRDefault="00717896" w:rsidP="00717896">
      <w:pPr>
        <w:pStyle w:val="B3"/>
        <w:rPr>
          <w:noProof/>
        </w:rPr>
      </w:pPr>
      <w:r w:rsidRPr="00D87698">
        <w:rPr>
          <w:noProof/>
        </w:rPr>
        <w:t>-</w:t>
      </w:r>
      <w:r w:rsidRPr="00D87698">
        <w:rPr>
          <w:noProof/>
        </w:rPr>
        <w:tab/>
        <w:t>indicate to upper layers the transmission using PUR was successful;</w:t>
      </w:r>
    </w:p>
    <w:p w14:paraId="2DA5C3FC" w14:textId="77777777" w:rsidR="00717896" w:rsidRPr="00D87698" w:rsidRDefault="00717896" w:rsidP="00717896">
      <w:pPr>
        <w:pStyle w:val="B3"/>
        <w:rPr>
          <w:noProof/>
        </w:rPr>
      </w:pPr>
      <w:r w:rsidRPr="00D87698">
        <w:rPr>
          <w:noProof/>
        </w:rPr>
        <w:t>-</w:t>
      </w:r>
      <w:r w:rsidRPr="00D87698">
        <w:rPr>
          <w:noProof/>
        </w:rPr>
        <w:tab/>
        <w:t>if repetition adjustment for transmission using PUR is received from lower layers:</w:t>
      </w:r>
    </w:p>
    <w:p w14:paraId="4B5C5E6E" w14:textId="77777777" w:rsidR="00717896" w:rsidRPr="00D87698" w:rsidRDefault="00717896" w:rsidP="00717896">
      <w:pPr>
        <w:pStyle w:val="B4"/>
        <w:rPr>
          <w:noProof/>
        </w:rPr>
      </w:pPr>
      <w:r w:rsidRPr="00D87698">
        <w:rPr>
          <w:noProof/>
        </w:rPr>
        <w:t>-</w:t>
      </w:r>
      <w:r w:rsidRPr="00D87698">
        <w:rPr>
          <w:noProof/>
        </w:rPr>
        <w:tab/>
        <w:t>indicate the value of the repetition adjustment to upper layers.</w:t>
      </w:r>
    </w:p>
    <w:p w14:paraId="319F9188" w14:textId="77777777" w:rsidR="00717896" w:rsidRPr="00D87698" w:rsidRDefault="00717896">
      <w:pPr>
        <w:pStyle w:val="B2"/>
        <w:rPr>
          <w:noProof/>
        </w:rPr>
        <w:pPrChange w:id="28" w:author="ZTE" w:date="2020-08-24T23:57:00Z">
          <w:pPr>
            <w:pStyle w:val="B3"/>
          </w:pPr>
        </w:pPrChange>
      </w:pPr>
      <w:r w:rsidRPr="00D87698">
        <w:rPr>
          <w:noProof/>
        </w:rPr>
        <w:t>-</w:t>
      </w:r>
      <w:r w:rsidRPr="00D87698">
        <w:rPr>
          <w:noProof/>
        </w:rPr>
        <w:tab/>
        <w:t>discard the PUR-RNTI.</w:t>
      </w:r>
    </w:p>
    <w:p w14:paraId="519ED3A4" w14:textId="77777777" w:rsidR="00717896" w:rsidRPr="00D87698" w:rsidRDefault="00717896" w:rsidP="00717896">
      <w:pPr>
        <w:pStyle w:val="B1"/>
        <w:rPr>
          <w:noProof/>
        </w:rPr>
      </w:pPr>
      <w:r w:rsidRPr="00D87698">
        <w:rPr>
          <w:noProof/>
        </w:rPr>
        <w:t>-</w:t>
      </w:r>
      <w:r w:rsidRPr="00D87698">
        <w:rPr>
          <w:noProof/>
        </w:rPr>
        <w:tab/>
        <w:t>else if fallback indication for PUR is received from lower layers:</w:t>
      </w:r>
    </w:p>
    <w:p w14:paraId="552A0E1F" w14:textId="77777777" w:rsidR="00717896" w:rsidRPr="00D87698" w:rsidRDefault="00717896" w:rsidP="00717896">
      <w:pPr>
        <w:pStyle w:val="B2"/>
        <w:rPr>
          <w:noProof/>
        </w:rPr>
      </w:pPr>
      <w:r w:rsidRPr="00D87698">
        <w:rPr>
          <w:noProof/>
        </w:rPr>
        <w:t>-</w:t>
      </w:r>
      <w:r w:rsidRPr="00D87698">
        <w:rPr>
          <w:noProof/>
        </w:rPr>
        <w:tab/>
        <w:t xml:space="preserve">stop </w:t>
      </w:r>
      <w:r w:rsidRPr="00D87698">
        <w:rPr>
          <w:i/>
          <w:noProof/>
        </w:rPr>
        <w:t>pur-ResponseWindowTimer</w:t>
      </w:r>
      <w:r w:rsidRPr="00D87698">
        <w:rPr>
          <w:noProof/>
        </w:rPr>
        <w:t>;</w:t>
      </w:r>
    </w:p>
    <w:p w14:paraId="496CA968" w14:textId="77777777" w:rsidR="00717896" w:rsidRPr="00D87698" w:rsidRDefault="00717896" w:rsidP="00717896">
      <w:pPr>
        <w:pStyle w:val="B2"/>
        <w:rPr>
          <w:noProof/>
        </w:rPr>
      </w:pPr>
      <w:r w:rsidRPr="00D87698">
        <w:rPr>
          <w:noProof/>
        </w:rPr>
        <w:t>-</w:t>
      </w:r>
      <w:r w:rsidRPr="00D87698">
        <w:rPr>
          <w:noProof/>
        </w:rPr>
        <w:tab/>
        <w:t>indicate to upper layers PUR fallback indication is received;</w:t>
      </w:r>
    </w:p>
    <w:p w14:paraId="68ABD511" w14:textId="77777777" w:rsidR="00717896" w:rsidRPr="00D87698" w:rsidRDefault="00717896" w:rsidP="00717896">
      <w:pPr>
        <w:pStyle w:val="B2"/>
      </w:pPr>
      <w:r w:rsidRPr="00D87698">
        <w:t>-</w:t>
      </w:r>
      <w:r w:rsidRPr="00D87698">
        <w:tab/>
        <w:t>if repetition adjustment for transmission using PUR is received from lower layers:</w:t>
      </w:r>
    </w:p>
    <w:p w14:paraId="2319E8A9" w14:textId="77777777" w:rsidR="00717896" w:rsidRPr="00D87698" w:rsidRDefault="00717896" w:rsidP="00717896">
      <w:pPr>
        <w:pStyle w:val="B3"/>
        <w:rPr>
          <w:noProof/>
        </w:rPr>
      </w:pPr>
      <w:r w:rsidRPr="00D87698">
        <w:rPr>
          <w:noProof/>
        </w:rPr>
        <w:lastRenderedPageBreak/>
        <w:t>-</w:t>
      </w:r>
      <w:r w:rsidRPr="00D87698">
        <w:rPr>
          <w:noProof/>
        </w:rPr>
        <w:tab/>
        <w:t>indicate the value of the repetition adjustment to upper layers.</w:t>
      </w:r>
    </w:p>
    <w:p w14:paraId="33FF5C0F" w14:textId="77777777" w:rsidR="00717896" w:rsidRPr="00D87698" w:rsidRDefault="00717896" w:rsidP="00717896">
      <w:pPr>
        <w:pStyle w:val="B2"/>
        <w:rPr>
          <w:noProof/>
        </w:rPr>
      </w:pPr>
      <w:r w:rsidRPr="00D87698">
        <w:rPr>
          <w:noProof/>
        </w:rPr>
        <w:t>-</w:t>
      </w:r>
      <w:r w:rsidRPr="00D87698">
        <w:rPr>
          <w:noProof/>
        </w:rPr>
        <w:tab/>
        <w:t>discard the PUR-RNTI.</w:t>
      </w:r>
    </w:p>
    <w:p w14:paraId="667B7BEC" w14:textId="77777777" w:rsidR="00717896" w:rsidRPr="00D87698" w:rsidRDefault="00717896" w:rsidP="00717896">
      <w:pPr>
        <w:pStyle w:val="B1"/>
        <w:rPr>
          <w:noProof/>
        </w:rPr>
      </w:pPr>
      <w:r w:rsidRPr="00D87698">
        <w:rPr>
          <w:noProof/>
        </w:rPr>
        <w:t>-</w:t>
      </w:r>
      <w:r w:rsidRPr="00D87698">
        <w:rPr>
          <w:noProof/>
        </w:rPr>
        <w:tab/>
        <w:t xml:space="preserve">if the </w:t>
      </w:r>
      <w:r w:rsidRPr="00D87698">
        <w:rPr>
          <w:i/>
          <w:noProof/>
        </w:rPr>
        <w:t xml:space="preserve">pur-ResponseWindowTimer </w:t>
      </w:r>
      <w:r w:rsidRPr="00D87698">
        <w:rPr>
          <w:noProof/>
        </w:rPr>
        <w:t>expires:</w:t>
      </w:r>
    </w:p>
    <w:p w14:paraId="2A4DE9B9" w14:textId="77777777" w:rsidR="00717896" w:rsidRPr="00D87698" w:rsidRDefault="00717896" w:rsidP="00717896">
      <w:pPr>
        <w:pStyle w:val="B2"/>
        <w:rPr>
          <w:noProof/>
        </w:rPr>
      </w:pPr>
      <w:r w:rsidRPr="00D87698">
        <w:rPr>
          <w:noProof/>
        </w:rPr>
        <w:t>-</w:t>
      </w:r>
      <w:r w:rsidRPr="00D87698">
        <w:rPr>
          <w:noProof/>
        </w:rPr>
        <w:tab/>
        <w:t>indicate to upper layers the transmission using PUR has failed;</w:t>
      </w:r>
    </w:p>
    <w:p w14:paraId="0A0C21A5" w14:textId="77777777" w:rsidR="00717896" w:rsidRPr="00717896" w:rsidRDefault="00717896" w:rsidP="00717896">
      <w:pPr>
        <w:pStyle w:val="B2"/>
        <w:overflowPunct w:val="0"/>
        <w:autoSpaceDE w:val="0"/>
        <w:autoSpaceDN w:val="0"/>
        <w:adjustRightInd w:val="0"/>
        <w:textAlignment w:val="baseline"/>
        <w:rPr>
          <w:rFonts w:eastAsia="宋体"/>
          <w:noProof/>
          <w:lang w:eastAsia="ja-JP"/>
        </w:rPr>
      </w:pPr>
      <w:r w:rsidRPr="00717896">
        <w:rPr>
          <w:rFonts w:eastAsia="宋体"/>
          <w:noProof/>
          <w:lang w:eastAsia="ja-JP"/>
        </w:rPr>
        <w:t>-</w:t>
      </w:r>
      <w:r w:rsidRPr="00717896">
        <w:rPr>
          <w:rFonts w:eastAsia="宋体"/>
          <w:noProof/>
          <w:lang w:eastAsia="ja-JP"/>
        </w:rPr>
        <w:tab/>
        <w:t>discard the PUR-RNTI.</w:t>
      </w:r>
    </w:p>
    <w:p w14:paraId="0E737CB4" w14:textId="77777777" w:rsidR="00717896" w:rsidRPr="00717896" w:rsidRDefault="00717896" w:rsidP="008B5725">
      <w:pPr>
        <w:overflowPunct w:val="0"/>
        <w:autoSpaceDE w:val="0"/>
        <w:autoSpaceDN w:val="0"/>
        <w:adjustRightInd w:val="0"/>
        <w:spacing w:after="120"/>
        <w:textAlignment w:val="baseline"/>
        <w:rPr>
          <w:rFonts w:eastAsia="MS Mincho"/>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725" w:rsidRPr="008B2BFB" w14:paraId="7BF60734"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83BCFC" w14:textId="3C74FC69" w:rsidR="008B5725" w:rsidRPr="008B2BFB" w:rsidRDefault="008B5725" w:rsidP="002F4E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2F4E99">
              <w:rPr>
                <w:rFonts w:ascii="Arial" w:hAnsi="Arial" w:cs="Arial"/>
                <w:noProof/>
                <w:sz w:val="24"/>
                <w:lang w:eastAsia="ja-JP"/>
              </w:rPr>
              <w:t xml:space="preserve">fifith </w:t>
            </w:r>
            <w:r w:rsidRPr="008B2BFB">
              <w:rPr>
                <w:rFonts w:ascii="Arial" w:hAnsi="Arial" w:cs="Arial"/>
                <w:noProof/>
                <w:sz w:val="24"/>
                <w:lang w:eastAsia="ja-JP"/>
              </w:rPr>
              <w:t>change</w:t>
            </w:r>
          </w:p>
        </w:tc>
      </w:tr>
    </w:tbl>
    <w:p w14:paraId="287F593E" w14:textId="77777777" w:rsidR="00CE0378" w:rsidRPr="00D87698" w:rsidRDefault="00CE0378" w:rsidP="00CE0378">
      <w:pPr>
        <w:pStyle w:val="4"/>
        <w:rPr>
          <w:noProof/>
        </w:rPr>
      </w:pPr>
      <w:bookmarkStart w:id="29" w:name="_Toc37256234"/>
      <w:bookmarkStart w:id="30" w:name="_Toc37256388"/>
      <w:bookmarkStart w:id="31" w:name="_Toc46500327"/>
      <w:r w:rsidRPr="00D87698">
        <w:rPr>
          <w:noProof/>
        </w:rPr>
        <w:t>5.4.7.2</w:t>
      </w:r>
      <w:r w:rsidRPr="00D87698">
        <w:rPr>
          <w:noProof/>
        </w:rPr>
        <w:tab/>
        <w:t>Maintenance of PUR Uplink Time Alignment</w:t>
      </w:r>
      <w:bookmarkEnd w:id="29"/>
      <w:bookmarkEnd w:id="30"/>
      <w:bookmarkEnd w:id="31"/>
    </w:p>
    <w:p w14:paraId="388F6309" w14:textId="77777777" w:rsidR="00CE0378" w:rsidRPr="00D87698" w:rsidRDefault="00CE0378" w:rsidP="00CE0378">
      <w:r w:rsidRPr="00D87698">
        <w:t>MAC entity may</w:t>
      </w:r>
      <w:ins w:id="32" w:author="ZTE" w:date="2020-08-24T23:38:00Z">
        <w:r w:rsidR="00235217" w:rsidRPr="00514BEE">
          <w:t xml:space="preserve"> be configured with</w:t>
        </w:r>
      </w:ins>
      <w:r w:rsidRPr="00D87698">
        <w:t xml:space="preserve"> timer </w:t>
      </w:r>
      <w:r w:rsidRPr="00D87698">
        <w:rPr>
          <w:i/>
        </w:rPr>
        <w:t xml:space="preserve">pur-TimeAlignmentTimer </w:t>
      </w:r>
      <w:r w:rsidRPr="00D87698">
        <w:t xml:space="preserve">by upper layers </w:t>
      </w:r>
      <w:r w:rsidRPr="00D87698">
        <w:rPr>
          <w:iCs/>
        </w:rPr>
        <w:t>as specified in TS 36.331 [8], clause 5.3.8.3</w:t>
      </w:r>
      <w:r w:rsidRPr="00D87698">
        <w:t>.</w:t>
      </w:r>
    </w:p>
    <w:p w14:paraId="6FD71CFE" w14:textId="77777777" w:rsidR="00CE0378" w:rsidRPr="00D87698" w:rsidRDefault="00CE0378" w:rsidP="00CE0378">
      <w:r w:rsidRPr="00D87698">
        <w:t>The MAC entity shall:</w:t>
      </w:r>
    </w:p>
    <w:p w14:paraId="2A803C7A" w14:textId="77777777" w:rsidR="00CE0378" w:rsidRPr="00D87698" w:rsidRDefault="00CE0378" w:rsidP="00CE0378">
      <w:pPr>
        <w:pStyle w:val="B1"/>
        <w:rPr>
          <w:iCs/>
        </w:rPr>
      </w:pPr>
      <w:r w:rsidRPr="00D87698">
        <w:t>-</w:t>
      </w:r>
      <w:r w:rsidRPr="00D87698">
        <w:tab/>
        <w:t xml:space="preserve">when </w:t>
      </w:r>
      <w:r w:rsidRPr="00D87698">
        <w:rPr>
          <w:i/>
        </w:rPr>
        <w:t xml:space="preserve">pur-TimeAlignmentTimer </w:t>
      </w:r>
      <w:r w:rsidRPr="00D87698">
        <w:rPr>
          <w:iCs/>
        </w:rPr>
        <w:t>configuration is received from upper layers:</w:t>
      </w:r>
    </w:p>
    <w:p w14:paraId="149CE612" w14:textId="77777777" w:rsidR="00CE0378" w:rsidRPr="00D87698" w:rsidRDefault="00CE0378" w:rsidP="00CE0378">
      <w:pPr>
        <w:pStyle w:val="B2"/>
        <w:rPr>
          <w:i/>
        </w:rPr>
      </w:pPr>
      <w:r w:rsidRPr="00D87698">
        <w:t>-</w:t>
      </w:r>
      <w:r w:rsidRPr="00D87698">
        <w:tab/>
        <w:t xml:space="preserve">start </w:t>
      </w:r>
      <w:ins w:id="33" w:author="ZTE" w:date="2020-08-24T22:48:00Z">
        <w:r w:rsidRPr="00CE0378">
          <w:t xml:space="preserve">or restart </w:t>
        </w:r>
      </w:ins>
      <w:r w:rsidRPr="00D87698">
        <w:rPr>
          <w:i/>
        </w:rPr>
        <w:t>pur-TimeAlignmentTimer</w:t>
      </w:r>
      <w:del w:id="34" w:author="ZTE" w:date="2020-08-24T22:48:00Z">
        <w:r w:rsidRPr="00D87698" w:rsidDel="00CE0378">
          <w:rPr>
            <w:iCs/>
          </w:rPr>
          <w:delText>¸ if not running</w:delText>
        </w:r>
      </w:del>
      <w:r w:rsidRPr="00D87698">
        <w:rPr>
          <w:iCs/>
        </w:rPr>
        <w:t>.</w:t>
      </w:r>
    </w:p>
    <w:p w14:paraId="6232FA88" w14:textId="77777777" w:rsidR="00CE0378" w:rsidRPr="00D87698" w:rsidRDefault="00CE0378" w:rsidP="00CE0378">
      <w:pPr>
        <w:pStyle w:val="B1"/>
      </w:pPr>
      <w:r w:rsidRPr="00D87698">
        <w:t>-</w:t>
      </w:r>
      <w:r w:rsidRPr="00D87698">
        <w:tab/>
        <w:t xml:space="preserve">when </w:t>
      </w:r>
      <w:r w:rsidRPr="00D87698">
        <w:rPr>
          <w:i/>
          <w:iCs/>
        </w:rPr>
        <w:t xml:space="preserve">pur-TimeAlignmentTimer </w:t>
      </w:r>
      <w:r w:rsidRPr="00D87698">
        <w:t>is released by upper layers:</w:t>
      </w:r>
    </w:p>
    <w:p w14:paraId="58C223DF" w14:textId="77777777" w:rsidR="00CE0378" w:rsidRPr="00D87698" w:rsidRDefault="00CE0378" w:rsidP="00CE0378">
      <w:pPr>
        <w:pStyle w:val="B2"/>
      </w:pPr>
      <w:r w:rsidRPr="00D87698">
        <w:t>-</w:t>
      </w:r>
      <w:r w:rsidRPr="00D87698">
        <w:tab/>
        <w:t xml:space="preserve">stop the </w:t>
      </w:r>
      <w:r w:rsidRPr="00D87698">
        <w:rPr>
          <w:i/>
          <w:iCs/>
        </w:rPr>
        <w:t>pur-TimeAlignmentTimer</w:t>
      </w:r>
      <w:r w:rsidRPr="00D87698">
        <w:t>, if running.</w:t>
      </w:r>
    </w:p>
    <w:p w14:paraId="2AE71481" w14:textId="77777777" w:rsidR="00CE0378" w:rsidRPr="00D87698" w:rsidRDefault="00CE0378" w:rsidP="00CE0378">
      <w:pPr>
        <w:pStyle w:val="B1"/>
        <w:rPr>
          <w:noProof/>
        </w:rPr>
      </w:pPr>
      <w:r w:rsidRPr="00D87698">
        <w:rPr>
          <w:noProof/>
        </w:rPr>
        <w:t>-</w:t>
      </w:r>
      <w:r w:rsidRPr="00D87698">
        <w:rPr>
          <w:noProof/>
        </w:rPr>
        <w:tab/>
        <w:t xml:space="preserve">when a Timing Advance </w:t>
      </w:r>
      <w:r w:rsidRPr="00D87698">
        <w:t xml:space="preserve">Command </w:t>
      </w:r>
      <w:r w:rsidRPr="00D87698">
        <w:rPr>
          <w:noProof/>
        </w:rPr>
        <w:t>MAC control element is received</w:t>
      </w:r>
      <w:r w:rsidRPr="00D87698">
        <w:t xml:space="preserve"> </w:t>
      </w:r>
      <w:r w:rsidRPr="00D87698">
        <w:rPr>
          <w:noProof/>
        </w:rPr>
        <w:t>or PDCCH indicates timing advance adjustment as specified in TS 36.212 [5]</w:t>
      </w:r>
      <w:ins w:id="35" w:author="ZTE" w:date="2020-08-24T23:02:00Z">
        <w:r w:rsidR="00BD6738" w:rsidRPr="00BD6738">
          <w:rPr>
            <w:noProof/>
          </w:rPr>
          <w:t xml:space="preserve"> </w:t>
        </w:r>
        <w:r w:rsidR="00BD6738" w:rsidRPr="00D87698">
          <w:rPr>
            <w:noProof/>
          </w:rPr>
          <w:t>and if a N</w:t>
        </w:r>
        <w:r w:rsidR="00BD6738" w:rsidRPr="00D87698">
          <w:rPr>
            <w:noProof/>
            <w:vertAlign w:val="subscript"/>
          </w:rPr>
          <w:t>TA</w:t>
        </w:r>
        <w:r w:rsidR="00BD6738" w:rsidRPr="00D87698">
          <w:rPr>
            <w:noProof/>
          </w:rPr>
          <w:t xml:space="preserve"> has been stored or maintained</w:t>
        </w:r>
      </w:ins>
      <w:r w:rsidRPr="00D87698">
        <w:rPr>
          <w:noProof/>
        </w:rPr>
        <w:t>:</w:t>
      </w:r>
    </w:p>
    <w:p w14:paraId="7E0A6151" w14:textId="77777777" w:rsidR="00CE0378" w:rsidRPr="00D87698" w:rsidRDefault="00CE0378" w:rsidP="00CE0378">
      <w:pPr>
        <w:pStyle w:val="B2"/>
        <w:rPr>
          <w:noProof/>
        </w:rPr>
      </w:pPr>
      <w:r w:rsidRPr="00D87698">
        <w:rPr>
          <w:noProof/>
        </w:rPr>
        <w:t>-</w:t>
      </w:r>
      <w:r w:rsidRPr="00D87698">
        <w:rPr>
          <w:noProof/>
        </w:rPr>
        <w:tab/>
        <w:t>apply the Timing Advance Command or the timing advance adjustment;</w:t>
      </w:r>
    </w:p>
    <w:p w14:paraId="6F445310" w14:textId="77777777" w:rsidR="00CE0378" w:rsidRPr="00D87698" w:rsidRDefault="00CE0378" w:rsidP="00CE0378">
      <w:pPr>
        <w:pStyle w:val="B2"/>
        <w:rPr>
          <w:noProof/>
        </w:rPr>
      </w:pPr>
      <w:r w:rsidRPr="00D87698">
        <w:rPr>
          <w:noProof/>
        </w:rPr>
        <w:t>-</w:t>
      </w:r>
      <w:r w:rsidRPr="00D87698">
        <w:rPr>
          <w:noProof/>
        </w:rPr>
        <w:tab/>
        <w:t xml:space="preserve">start or restart the </w:t>
      </w:r>
      <w:r w:rsidRPr="00D87698">
        <w:rPr>
          <w:i/>
          <w:noProof/>
        </w:rPr>
        <w:t>pur-TimeAlignmentTimer</w:t>
      </w:r>
      <w:r w:rsidRPr="00D87698">
        <w:rPr>
          <w:iCs/>
          <w:noProof/>
        </w:rPr>
        <w:t>, if configured</w:t>
      </w:r>
      <w:r w:rsidRPr="00D87698">
        <w:rPr>
          <w:noProof/>
        </w:rPr>
        <w:t>.</w:t>
      </w:r>
    </w:p>
    <w:p w14:paraId="2B3389B8" w14:textId="77777777" w:rsidR="00CE0378" w:rsidRPr="00D87698" w:rsidRDefault="00CE0378" w:rsidP="00CE0378">
      <w:r w:rsidRPr="00D87698">
        <w:rPr>
          <w:noProof/>
          <w:lang w:eastAsia="zh-CN"/>
        </w:rPr>
        <w:t xml:space="preserve">Upon request from upper layers, MAC entity shall indicate whether </w:t>
      </w:r>
      <w:r w:rsidRPr="00D87698">
        <w:rPr>
          <w:i/>
          <w:noProof/>
          <w:lang w:eastAsia="zh-CN"/>
        </w:rPr>
        <w:t>pur-TimeAlignmentTimer</w:t>
      </w:r>
      <w:r w:rsidRPr="00D87698">
        <w:t xml:space="preserve"> is running.</w:t>
      </w:r>
    </w:p>
    <w:p w14:paraId="733729E3" w14:textId="77777777" w:rsidR="00CE0378" w:rsidRDefault="00CE0378"/>
    <w:sectPr w:rsidR="00CE037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78004" w14:textId="77777777" w:rsidR="00F96F56" w:rsidRDefault="00F96F56">
      <w:pPr>
        <w:spacing w:after="0"/>
      </w:pPr>
      <w:r>
        <w:separator/>
      </w:r>
    </w:p>
  </w:endnote>
  <w:endnote w:type="continuationSeparator" w:id="0">
    <w:p w14:paraId="23A6A8BF" w14:textId="77777777" w:rsidR="00F96F56" w:rsidRDefault="00F96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64C24" w14:textId="77777777" w:rsidR="00281016" w:rsidRDefault="0028101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31EFE" w14:textId="77777777" w:rsidR="00281016" w:rsidRDefault="0028101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F8C92" w14:textId="77777777" w:rsidR="00281016" w:rsidRDefault="0028101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A85D0" w14:textId="77777777" w:rsidR="00F96F56" w:rsidRDefault="00F96F56">
      <w:pPr>
        <w:spacing w:after="0"/>
      </w:pPr>
      <w:r>
        <w:separator/>
      </w:r>
    </w:p>
  </w:footnote>
  <w:footnote w:type="continuationSeparator" w:id="0">
    <w:p w14:paraId="6DA0B639" w14:textId="77777777" w:rsidR="00F96F56" w:rsidRDefault="00F96F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258B1" w14:textId="77777777" w:rsidR="002B39A9" w:rsidRDefault="005253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91F55" w14:textId="77777777" w:rsidR="00281016" w:rsidRDefault="0028101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A01D2" w14:textId="77777777" w:rsidR="00281016" w:rsidRDefault="00281016">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2A49" w14:textId="77777777" w:rsidR="002B39A9" w:rsidRDefault="002B39A9">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0ECBF" w14:textId="77777777" w:rsidR="002B39A9" w:rsidRDefault="0052534A">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6699F" w14:textId="77777777" w:rsidR="002B39A9" w:rsidRDefault="002B39A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80768"/>
    <w:multiLevelType w:val="hybridMultilevel"/>
    <w:tmpl w:val="803CE25A"/>
    <w:lvl w:ilvl="0" w:tplc="69A669B8">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0F6E0D"/>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5C5DBB"/>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986000"/>
    <w:multiLevelType w:val="hybridMultilevel"/>
    <w:tmpl w:val="4AFE7D20"/>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BC35876"/>
    <w:multiLevelType w:val="hybridMultilevel"/>
    <w:tmpl w:val="F76C9494"/>
    <w:lvl w:ilvl="0" w:tplc="04090001">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8B3"/>
    <w:rsid w:val="00111602"/>
    <w:rsid w:val="0011525F"/>
    <w:rsid w:val="00145D43"/>
    <w:rsid w:val="0018208F"/>
    <w:rsid w:val="00192C46"/>
    <w:rsid w:val="001A08B3"/>
    <w:rsid w:val="001A7660"/>
    <w:rsid w:val="001A7B60"/>
    <w:rsid w:val="001B52F0"/>
    <w:rsid w:val="001B7A65"/>
    <w:rsid w:val="001E41F3"/>
    <w:rsid w:val="00235217"/>
    <w:rsid w:val="0026004D"/>
    <w:rsid w:val="002640DD"/>
    <w:rsid w:val="00275D12"/>
    <w:rsid w:val="00281016"/>
    <w:rsid w:val="00284FEB"/>
    <w:rsid w:val="002860C4"/>
    <w:rsid w:val="002B39A9"/>
    <w:rsid w:val="002B5741"/>
    <w:rsid w:val="002F4E99"/>
    <w:rsid w:val="002F6CA3"/>
    <w:rsid w:val="00305409"/>
    <w:rsid w:val="003609EF"/>
    <w:rsid w:val="0036231A"/>
    <w:rsid w:val="00374DD4"/>
    <w:rsid w:val="003E1A36"/>
    <w:rsid w:val="003F683A"/>
    <w:rsid w:val="004101D7"/>
    <w:rsid w:val="00410371"/>
    <w:rsid w:val="004242F1"/>
    <w:rsid w:val="00477F10"/>
    <w:rsid w:val="004B75B7"/>
    <w:rsid w:val="004F27B7"/>
    <w:rsid w:val="00515562"/>
    <w:rsid w:val="0051580D"/>
    <w:rsid w:val="00520248"/>
    <w:rsid w:val="0052534A"/>
    <w:rsid w:val="00547111"/>
    <w:rsid w:val="00592D74"/>
    <w:rsid w:val="005E0E74"/>
    <w:rsid w:val="005E2C44"/>
    <w:rsid w:val="00621188"/>
    <w:rsid w:val="006257ED"/>
    <w:rsid w:val="00695808"/>
    <w:rsid w:val="006A487C"/>
    <w:rsid w:val="006B46FB"/>
    <w:rsid w:val="006E21FB"/>
    <w:rsid w:val="00717896"/>
    <w:rsid w:val="00792342"/>
    <w:rsid w:val="007977A8"/>
    <w:rsid w:val="007B512A"/>
    <w:rsid w:val="007C2097"/>
    <w:rsid w:val="007D6A07"/>
    <w:rsid w:val="007E2540"/>
    <w:rsid w:val="007F7259"/>
    <w:rsid w:val="008040A8"/>
    <w:rsid w:val="008279FA"/>
    <w:rsid w:val="00847BEA"/>
    <w:rsid w:val="008626E7"/>
    <w:rsid w:val="00866558"/>
    <w:rsid w:val="00870EE7"/>
    <w:rsid w:val="00886173"/>
    <w:rsid w:val="008863B9"/>
    <w:rsid w:val="008A45A6"/>
    <w:rsid w:val="008B5725"/>
    <w:rsid w:val="008F686C"/>
    <w:rsid w:val="00900ABD"/>
    <w:rsid w:val="009148DE"/>
    <w:rsid w:val="009371E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8"/>
    <w:rsid w:val="00B258BB"/>
    <w:rsid w:val="00B67B97"/>
    <w:rsid w:val="00B968C8"/>
    <w:rsid w:val="00BA3EC5"/>
    <w:rsid w:val="00BA51D9"/>
    <w:rsid w:val="00BB5DFC"/>
    <w:rsid w:val="00BD279D"/>
    <w:rsid w:val="00BD6738"/>
    <w:rsid w:val="00BD6BB8"/>
    <w:rsid w:val="00C4485D"/>
    <w:rsid w:val="00C66BA2"/>
    <w:rsid w:val="00C95985"/>
    <w:rsid w:val="00CC5026"/>
    <w:rsid w:val="00CC68D0"/>
    <w:rsid w:val="00CD297F"/>
    <w:rsid w:val="00CE0378"/>
    <w:rsid w:val="00D03F9A"/>
    <w:rsid w:val="00D06D51"/>
    <w:rsid w:val="00D24991"/>
    <w:rsid w:val="00D50255"/>
    <w:rsid w:val="00D66520"/>
    <w:rsid w:val="00DE34CF"/>
    <w:rsid w:val="00DE42E5"/>
    <w:rsid w:val="00E13F3D"/>
    <w:rsid w:val="00E34898"/>
    <w:rsid w:val="00EB09B7"/>
    <w:rsid w:val="00EE7D7C"/>
    <w:rsid w:val="00EF3A28"/>
    <w:rsid w:val="00F25D98"/>
    <w:rsid w:val="00F300FB"/>
    <w:rsid w:val="00F96F56"/>
    <w:rsid w:val="00FB6386"/>
    <w:rsid w:val="38313FD9"/>
    <w:rsid w:val="3DA73B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8110"/>
  <w15:docId w15:val="{6E47620A-5DC9-4CE6-8D55-3EFB3072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styleId="af1">
    <w:name w:val="List Paragraph"/>
    <w:basedOn w:val="a"/>
    <w:uiPriority w:val="99"/>
    <w:rsid w:val="002F6CA3"/>
    <w:pPr>
      <w:ind w:firstLineChars="200" w:firstLine="420"/>
    </w:pPr>
  </w:style>
  <w:style w:type="character" w:customStyle="1" w:styleId="B1Char">
    <w:name w:val="B1 Char"/>
    <w:link w:val="B1"/>
    <w:rsid w:val="008B5725"/>
    <w:rPr>
      <w:rFonts w:ascii="Times New Roman" w:eastAsia="Times New Roman" w:hAnsi="Times New Roman"/>
      <w:lang w:val="en-GB" w:eastAsia="en-US"/>
    </w:rPr>
  </w:style>
  <w:style w:type="character" w:customStyle="1" w:styleId="NOChar">
    <w:name w:val="NO Char"/>
    <w:link w:val="NO"/>
    <w:qFormat/>
    <w:rsid w:val="008B5725"/>
    <w:rPr>
      <w:rFonts w:ascii="Times New Roman" w:eastAsia="Times New Roman" w:hAnsi="Times New Roman"/>
      <w:lang w:val="en-GB" w:eastAsia="en-US"/>
    </w:rPr>
  </w:style>
  <w:style w:type="character" w:customStyle="1" w:styleId="B2Char">
    <w:name w:val="B2 Char"/>
    <w:link w:val="B2"/>
    <w:qFormat/>
    <w:rsid w:val="008B5725"/>
    <w:rPr>
      <w:rFonts w:ascii="Times New Roman" w:eastAsia="Times New Roman" w:hAnsi="Times New Roman"/>
      <w:lang w:val="en-GB" w:eastAsia="en-US"/>
    </w:rPr>
  </w:style>
  <w:style w:type="character" w:customStyle="1" w:styleId="B3Char">
    <w:name w:val="B3 Char"/>
    <w:link w:val="B3"/>
    <w:rsid w:val="008B5725"/>
    <w:rPr>
      <w:rFonts w:ascii="Times New Roman" w:eastAsia="Times New Roman" w:hAnsi="Times New Roman"/>
      <w:lang w:val="en-GB" w:eastAsia="en-US"/>
    </w:rPr>
  </w:style>
  <w:style w:type="paragraph" w:styleId="af2">
    <w:name w:val="Revision"/>
    <w:hidden/>
    <w:uiPriority w:val="99"/>
    <w:semiHidden/>
    <w:rsid w:val="00235217"/>
    <w:rPr>
      <w:rFonts w:ascii="Times New Roman" w:eastAsia="Times New Roman" w:hAnsi="Times New Roman"/>
      <w:lang w:val="en-GB" w:eastAsia="en-US"/>
    </w:rPr>
  </w:style>
  <w:style w:type="character" w:customStyle="1" w:styleId="B4Char">
    <w:name w:val="B4 Char"/>
    <w:link w:val="B4"/>
    <w:rsid w:val="00717896"/>
    <w:rPr>
      <w:rFonts w:ascii="Times New Roman" w:eastAsia="Times New Roman" w:hAnsi="Times New Roman"/>
      <w:lang w:val="en-GB" w:eastAsia="en-US"/>
    </w:rPr>
  </w:style>
  <w:style w:type="character" w:customStyle="1" w:styleId="Char">
    <w:name w:val="批注主题 Char"/>
    <w:basedOn w:val="a0"/>
    <w:link w:val="a4"/>
    <w:rsid w:val="00717896"/>
    <w:rPr>
      <w:rFonts w:ascii="Times New Roman" w:eastAsia="Times New Roman" w:hAnsi="Times New Roman"/>
      <w:b/>
      <w:bCs/>
      <w:lang w:val="en-GB" w:eastAsia="en-US"/>
    </w:rPr>
  </w:style>
  <w:style w:type="character" w:customStyle="1" w:styleId="CRCoverPageZchn">
    <w:name w:val="CR Cover Page Zchn"/>
    <w:link w:val="CRCoverPage"/>
    <w:rsid w:val="00717896"/>
    <w:rPr>
      <w:rFonts w:ascii="Arial" w:eastAsia="Times New Roman" w:hAnsi="Arial"/>
      <w:lang w:val="en-GB" w:eastAsia="en-US"/>
    </w:rPr>
  </w:style>
  <w:style w:type="character" w:customStyle="1" w:styleId="B5Char">
    <w:name w:val="B5 Char"/>
    <w:link w:val="B5"/>
    <w:rsid w:val="0071789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4011A2-31D0-4EA1-9ECA-7DCA73F7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3334</Words>
  <Characters>19007</Characters>
  <Application>Microsoft Office Word</Application>
  <DocSecurity>0</DocSecurity>
  <Lines>158</Lines>
  <Paragraphs>44</Paragraphs>
  <ScaleCrop>false</ScaleCrop>
  <Company>3GPP Support Team</Company>
  <LinksUpToDate>false</LinksUpToDate>
  <CharactersWithSpaces>22297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cp:revision>
  <cp:lastPrinted>2411-12-31T15:59:00Z</cp:lastPrinted>
  <dcterms:created xsi:type="dcterms:W3CDTF">2018-11-05T09:14:00Z</dcterms:created>
  <dcterms:modified xsi:type="dcterms:W3CDTF">2020-08-26T14:14:00Z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R2-2007987</vt:lpwstr>
  </property>
  <property fmtid="{D5CDD505-2E9C-101B-9397-08002B2CF9AE}" pid="10" name="Spec#">
    <vt:lpwstr>36.321</vt:lpwstr>
  </property>
  <property fmtid="{D5CDD505-2E9C-101B-9397-08002B2CF9AE}" pid="11" name="Cr#">
    <vt:lpwstr>1503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CR for HARQ feedback for PUR response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Rel-16</vt:lpwstr>
  </property>
  <property fmtid="{D5CDD505-2E9C-101B-9397-08002B2CF9AE}" pid="21" name="KSOProductBuildVer">
    <vt:lpwstr>2052-10.8.2.7027</vt:lpwstr>
  </property>
</Properties>
</file>